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9640" w14:textId="77777777" w:rsidR="008F0255" w:rsidRDefault="008F0255" w:rsidP="008F0255">
      <w:pPr>
        <w:shd w:val="clear" w:color="auto" w:fill="FFFFFF"/>
        <w:spacing w:after="280"/>
        <w:ind w:hanging="142"/>
        <w:rPr>
          <w:color w:val="000000"/>
        </w:rPr>
      </w:pPr>
      <w:r>
        <w:rPr>
          <w:noProof/>
          <w:color w:val="000000"/>
        </w:rPr>
        <w:drawing>
          <wp:inline distT="0" distB="0" distL="0" distR="0" wp14:anchorId="240045B7" wp14:editId="397F5586">
            <wp:extent cx="3251745" cy="801289"/>
            <wp:effectExtent l="0" t="0" r="0" b="0"/>
            <wp:docPr id="6"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1.png" descr="Text&#10;&#10;Description automatically generated with medium confidence"/>
                    <pic:cNvPicPr preferRelativeResize="0"/>
                  </pic:nvPicPr>
                  <pic:blipFill>
                    <a:blip r:embed="rId8"/>
                    <a:srcRect/>
                    <a:stretch>
                      <a:fillRect/>
                    </a:stretch>
                  </pic:blipFill>
                  <pic:spPr>
                    <a:xfrm>
                      <a:off x="0" y="0"/>
                      <a:ext cx="3251745" cy="801289"/>
                    </a:xfrm>
                    <a:prstGeom prst="rect">
                      <a:avLst/>
                    </a:prstGeom>
                    <a:ln/>
                  </pic:spPr>
                </pic:pic>
              </a:graphicData>
            </a:graphic>
          </wp:inline>
        </w:drawing>
      </w:r>
    </w:p>
    <w:p w14:paraId="2F4CD10B" w14:textId="419971B0" w:rsidR="008F0255" w:rsidRPr="00F566D8" w:rsidRDefault="008F0255" w:rsidP="008F0255">
      <w:pPr>
        <w:pBdr>
          <w:bottom w:val="single" w:sz="6" w:space="1" w:color="000000"/>
        </w:pBdr>
        <w:rPr>
          <w:rFonts w:ascii="Times New Roman" w:hAnsi="Times New Roman" w:cs="Times New Roman"/>
          <w:color w:val="000000"/>
          <w:sz w:val="160"/>
          <w:szCs w:val="160"/>
        </w:rPr>
      </w:pPr>
      <w:r>
        <w:rPr>
          <w:rFonts w:ascii="Times New Roman" w:hAnsi="Times New Roman" w:cs="Times New Roman"/>
          <w:sz w:val="160"/>
          <w:szCs w:val="160"/>
        </w:rPr>
        <w:t>Malaysia</w:t>
      </w:r>
    </w:p>
    <w:p w14:paraId="30FC6AE3" w14:textId="77777777" w:rsidR="008F0255" w:rsidRPr="00F566D8" w:rsidRDefault="008F0255" w:rsidP="008F0255">
      <w:pPr>
        <w:rPr>
          <w:rFonts w:ascii="Times New Roman" w:hAnsi="Times New Roman" w:cs="Times New Roman"/>
          <w:color w:val="000000"/>
          <w:sz w:val="28"/>
          <w:szCs w:val="28"/>
        </w:rPr>
      </w:pPr>
      <w:r w:rsidRPr="00F566D8">
        <w:rPr>
          <w:rFonts w:ascii="Times New Roman" w:hAnsi="Times New Roman" w:cs="Times New Roman"/>
          <w:color w:val="000000"/>
          <w:sz w:val="28"/>
          <w:szCs w:val="28"/>
        </w:rPr>
        <w:t xml:space="preserve">Country Conditions Report </w:t>
      </w:r>
    </w:p>
    <w:p w14:paraId="5E9D62C6" w14:textId="77777777" w:rsidR="008F0255" w:rsidRPr="00F566D8" w:rsidRDefault="008F0255" w:rsidP="008F0255">
      <w:pPr>
        <w:rPr>
          <w:rFonts w:ascii="Times New Roman" w:hAnsi="Times New Roman" w:cs="Times New Roman"/>
          <w:color w:val="000000"/>
          <w:sz w:val="28"/>
          <w:szCs w:val="28"/>
        </w:rPr>
      </w:pPr>
    </w:p>
    <w:p w14:paraId="56E33DBD" w14:textId="77777777" w:rsidR="008F0255" w:rsidRPr="00F566D8" w:rsidRDefault="008F0255" w:rsidP="008F0255">
      <w:pPr>
        <w:rPr>
          <w:rFonts w:ascii="Times New Roman" w:hAnsi="Times New Roman" w:cs="Times New Roman"/>
          <w:color w:val="000000"/>
          <w:sz w:val="28"/>
          <w:szCs w:val="28"/>
        </w:rPr>
      </w:pPr>
      <w:r w:rsidRPr="00F566D8">
        <w:rPr>
          <w:rFonts w:ascii="Times New Roman" w:hAnsi="Times New Roman" w:cs="Times New Roman"/>
          <w:color w:val="000000"/>
          <w:sz w:val="28"/>
          <w:szCs w:val="28"/>
        </w:rPr>
        <w:t xml:space="preserve">Created by the Sexual Orientation and Gender Identity Working Group </w:t>
      </w:r>
    </w:p>
    <w:p w14:paraId="66C46681" w14:textId="77777777" w:rsidR="008F0255" w:rsidRPr="00F566D8" w:rsidRDefault="008F0255" w:rsidP="008F0255">
      <w:pPr>
        <w:rPr>
          <w:rFonts w:ascii="Times New Roman" w:hAnsi="Times New Roman" w:cs="Times New Roman"/>
          <w:color w:val="000000"/>
          <w:sz w:val="28"/>
          <w:szCs w:val="28"/>
        </w:rPr>
      </w:pPr>
      <w:r w:rsidRPr="00F566D8">
        <w:rPr>
          <w:rFonts w:ascii="Times New Roman" w:hAnsi="Times New Roman" w:cs="Times New Roman"/>
          <w:color w:val="000000"/>
          <w:sz w:val="28"/>
          <w:szCs w:val="28"/>
        </w:rPr>
        <w:t>International Human Rights Program</w:t>
      </w:r>
    </w:p>
    <w:p w14:paraId="179D63D1" w14:textId="77777777" w:rsidR="008F0255" w:rsidRPr="00F566D8" w:rsidRDefault="008F0255" w:rsidP="008F0255">
      <w:pPr>
        <w:rPr>
          <w:rFonts w:ascii="Times New Roman" w:hAnsi="Times New Roman" w:cs="Times New Roman"/>
          <w:color w:val="000000"/>
          <w:sz w:val="28"/>
          <w:szCs w:val="28"/>
        </w:rPr>
      </w:pPr>
      <w:r w:rsidRPr="00F566D8">
        <w:rPr>
          <w:rFonts w:ascii="Times New Roman" w:hAnsi="Times New Roman" w:cs="Times New Roman"/>
          <w:color w:val="000000"/>
          <w:sz w:val="28"/>
          <w:szCs w:val="28"/>
        </w:rPr>
        <w:t>University of Toronto</w:t>
      </w:r>
    </w:p>
    <w:p w14:paraId="0C0B138F" w14:textId="77777777" w:rsidR="008F0255" w:rsidRPr="00F566D8" w:rsidRDefault="008F0255" w:rsidP="008F0255">
      <w:pPr>
        <w:rPr>
          <w:rFonts w:ascii="Times New Roman" w:hAnsi="Times New Roman" w:cs="Times New Roman"/>
          <w:color w:val="000000"/>
          <w:sz w:val="28"/>
          <w:szCs w:val="28"/>
        </w:rPr>
      </w:pPr>
    </w:p>
    <w:p w14:paraId="1FFA0521" w14:textId="77777777" w:rsidR="008F0255" w:rsidRPr="00F566D8" w:rsidRDefault="008F0255" w:rsidP="008F0255">
      <w:pPr>
        <w:rPr>
          <w:rFonts w:ascii="Times New Roman" w:hAnsi="Times New Roman" w:cs="Times New Roman"/>
          <w:color w:val="000000"/>
          <w:sz w:val="28"/>
          <w:szCs w:val="28"/>
        </w:rPr>
      </w:pPr>
    </w:p>
    <w:p w14:paraId="55A394F5" w14:textId="77777777" w:rsidR="008F0255" w:rsidRPr="00F566D8" w:rsidRDefault="008F0255" w:rsidP="008F0255">
      <w:pPr>
        <w:rPr>
          <w:rFonts w:ascii="Times New Roman" w:hAnsi="Times New Roman" w:cs="Times New Roman"/>
          <w:color w:val="000000"/>
          <w:sz w:val="28"/>
          <w:szCs w:val="28"/>
        </w:rPr>
      </w:pPr>
      <w:r w:rsidRPr="00F566D8">
        <w:rPr>
          <w:rFonts w:ascii="Times New Roman" w:hAnsi="Times New Roman" w:cs="Times New Roman"/>
          <w:b/>
          <w:color w:val="000000"/>
          <w:sz w:val="28"/>
          <w:szCs w:val="28"/>
        </w:rPr>
        <w:t>Produced:</w:t>
      </w:r>
      <w:r w:rsidRPr="00F566D8">
        <w:rPr>
          <w:rFonts w:ascii="Times New Roman" w:hAnsi="Times New Roman" w:cs="Times New Roman"/>
          <w:color w:val="000000"/>
          <w:sz w:val="28"/>
          <w:szCs w:val="28"/>
        </w:rPr>
        <w:t xml:space="preserve"> January 2019</w:t>
      </w:r>
    </w:p>
    <w:p w14:paraId="7F967043" w14:textId="77777777" w:rsidR="008F0255" w:rsidRPr="00F566D8" w:rsidRDefault="008F0255" w:rsidP="008F0255">
      <w:pPr>
        <w:rPr>
          <w:rFonts w:ascii="Times New Roman" w:hAnsi="Times New Roman" w:cs="Times New Roman"/>
          <w:color w:val="000000"/>
        </w:rPr>
      </w:pPr>
    </w:p>
    <w:p w14:paraId="495DC4CF" w14:textId="77777777" w:rsidR="008F0255" w:rsidRPr="00F566D8" w:rsidRDefault="008F0255" w:rsidP="008F0255">
      <w:pPr>
        <w:rPr>
          <w:rFonts w:ascii="Times New Roman" w:hAnsi="Times New Roman" w:cs="Times New Roman"/>
          <w:color w:val="000000"/>
        </w:rPr>
      </w:pPr>
    </w:p>
    <w:p w14:paraId="2D540674" w14:textId="77777777" w:rsidR="008F0255" w:rsidRPr="00F566D8" w:rsidRDefault="008F0255" w:rsidP="008F0255">
      <w:pPr>
        <w:rPr>
          <w:rFonts w:ascii="Times New Roman" w:hAnsi="Times New Roman" w:cs="Times New Roman"/>
        </w:rPr>
      </w:pPr>
    </w:p>
    <w:p w14:paraId="0B884E09" w14:textId="77777777" w:rsidR="008F0255" w:rsidRPr="00F566D8" w:rsidRDefault="008F0255" w:rsidP="008F0255">
      <w:pPr>
        <w:rPr>
          <w:rFonts w:ascii="Times New Roman" w:hAnsi="Times New Roman" w:cs="Times New Roman"/>
          <w:color w:val="000000"/>
        </w:rPr>
      </w:pPr>
    </w:p>
    <w:p w14:paraId="07266419" w14:textId="77777777" w:rsidR="008F0255" w:rsidRPr="00F566D8" w:rsidRDefault="008F0255" w:rsidP="008F0255">
      <w:pPr>
        <w:rPr>
          <w:rFonts w:ascii="Times New Roman" w:hAnsi="Times New Roman" w:cs="Times New Roman"/>
          <w:color w:val="000000"/>
        </w:rPr>
      </w:pPr>
    </w:p>
    <w:p w14:paraId="66DAC8BB" w14:textId="77777777" w:rsidR="008F0255" w:rsidRPr="00F566D8" w:rsidRDefault="008F0255" w:rsidP="008F0255">
      <w:pPr>
        <w:rPr>
          <w:rFonts w:ascii="Times New Roman" w:hAnsi="Times New Roman" w:cs="Times New Roman"/>
          <w:color w:val="000000"/>
        </w:rPr>
      </w:pPr>
    </w:p>
    <w:p w14:paraId="725389DE" w14:textId="77777777" w:rsidR="008F0255" w:rsidRPr="00F566D8" w:rsidRDefault="008F0255" w:rsidP="008F0255">
      <w:pPr>
        <w:rPr>
          <w:rFonts w:ascii="Times New Roman" w:hAnsi="Times New Roman" w:cs="Times New Roman"/>
          <w:color w:val="000000"/>
        </w:rPr>
      </w:pPr>
    </w:p>
    <w:p w14:paraId="09DD04FC" w14:textId="77777777" w:rsidR="008F0255" w:rsidRPr="00F566D8" w:rsidRDefault="008F0255" w:rsidP="008F0255">
      <w:pPr>
        <w:rPr>
          <w:rFonts w:ascii="Times New Roman" w:hAnsi="Times New Roman" w:cs="Times New Roman"/>
          <w:color w:val="000000"/>
        </w:rPr>
      </w:pPr>
    </w:p>
    <w:p w14:paraId="7F14EA6B" w14:textId="77777777" w:rsidR="008F0255" w:rsidRPr="00F566D8" w:rsidRDefault="008F0255" w:rsidP="008F0255">
      <w:pPr>
        <w:spacing w:before="240"/>
        <w:rPr>
          <w:rFonts w:ascii="Times New Roman" w:hAnsi="Times New Roman" w:cs="Times New Roman"/>
          <w:color w:val="000000"/>
        </w:rPr>
      </w:pPr>
    </w:p>
    <w:p w14:paraId="607217E2" w14:textId="77777777" w:rsidR="008F0255" w:rsidRPr="00F566D8" w:rsidRDefault="008F0255" w:rsidP="008F0255">
      <w:pPr>
        <w:rPr>
          <w:rFonts w:ascii="Times New Roman" w:hAnsi="Times New Roman" w:cs="Times New Roman"/>
          <w:color w:val="000000"/>
        </w:rPr>
      </w:pPr>
    </w:p>
    <w:p w14:paraId="140B339D" w14:textId="77777777" w:rsidR="008F0255" w:rsidRDefault="008F0255" w:rsidP="008F0255">
      <w:pPr>
        <w:rPr>
          <w:rFonts w:ascii="Times New Roman" w:hAnsi="Times New Roman" w:cs="Times New Roman"/>
          <w:color w:val="000000"/>
        </w:rPr>
      </w:pPr>
    </w:p>
    <w:p w14:paraId="0CC7C0D7" w14:textId="77777777" w:rsidR="008F0255" w:rsidRDefault="008F0255" w:rsidP="008F0255">
      <w:pPr>
        <w:rPr>
          <w:rFonts w:ascii="Times New Roman" w:hAnsi="Times New Roman" w:cs="Times New Roman"/>
          <w:color w:val="000000"/>
        </w:rPr>
      </w:pPr>
    </w:p>
    <w:p w14:paraId="67CC7AB6" w14:textId="77777777" w:rsidR="008F0255" w:rsidRPr="00F566D8" w:rsidRDefault="008F0255" w:rsidP="008F0255">
      <w:pPr>
        <w:rPr>
          <w:rFonts w:ascii="Times New Roman" w:hAnsi="Times New Roman" w:cs="Times New Roman"/>
          <w:color w:val="000000"/>
        </w:rPr>
      </w:pPr>
    </w:p>
    <w:p w14:paraId="644D9E5A" w14:textId="77777777" w:rsidR="008F0255" w:rsidRDefault="008F0255" w:rsidP="008F0255">
      <w:pPr>
        <w:rPr>
          <w:rFonts w:ascii="Times New Roman" w:hAnsi="Times New Roman" w:cs="Times New Roman"/>
          <w:color w:val="000000"/>
        </w:rPr>
      </w:pPr>
      <w:r w:rsidRPr="00F566D8">
        <w:rPr>
          <w:rFonts w:ascii="Times New Roman" w:hAnsi="Times New Roman" w:cs="Times New Roman"/>
          <w:noProof/>
        </w:rPr>
        <mc:AlternateContent>
          <mc:Choice Requires="wps">
            <w:drawing>
              <wp:anchor distT="0" distB="0" distL="114300" distR="114300" simplePos="0" relativeHeight="251659264" behindDoc="0" locked="0" layoutInCell="1" hidden="0" allowOverlap="1" wp14:anchorId="6500B990" wp14:editId="67DBB8E1">
                <wp:simplePos x="0" y="0"/>
                <wp:positionH relativeFrom="column">
                  <wp:posOffset>-165099</wp:posOffset>
                </wp:positionH>
                <wp:positionV relativeFrom="paragraph">
                  <wp:posOffset>152400</wp:posOffset>
                </wp:positionV>
                <wp:extent cx="623951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26245" y="3780000"/>
                          <a:ext cx="62395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B24DD27" id="_x0000_t32" coordsize="21600,21600" o:spt="32" o:oned="t" path="m,l21600,21600e" filled="f">
                <v:path arrowok="t" fillok="f" o:connecttype="none"/>
                <o:lock v:ext="edit" shapetype="t"/>
              </v:shapetype>
              <v:shape id="Straight Arrow Connector 5" o:spid="_x0000_s1026" type="#_x0000_t32" style="position:absolute;margin-left:-13pt;margin-top:12pt;width:491.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"/>
            </w:pict>
          </mc:Fallback>
        </mc:AlternateContent>
      </w:r>
    </w:p>
    <w:p w14:paraId="4F102E4B" w14:textId="77777777" w:rsidR="008F0255" w:rsidRDefault="008F0255" w:rsidP="008F0255">
      <w:pPr>
        <w:rPr>
          <w:rFonts w:ascii="Times New Roman" w:hAnsi="Times New Roman" w:cs="Times New Roman"/>
          <w:color w:val="000000"/>
        </w:rPr>
      </w:pPr>
    </w:p>
    <w:p w14:paraId="57A48916" w14:textId="10C0C9F3" w:rsidR="009B1143" w:rsidRPr="008F0255" w:rsidRDefault="008F0255" w:rsidP="008F0255">
      <w:pPr>
        <w:rPr>
          <w:rFonts w:ascii="Times New Roman" w:hAnsi="Times New Roman" w:cs="Times New Roman"/>
          <w:color w:val="000000"/>
        </w:rPr>
      </w:pPr>
      <w:r w:rsidRPr="00F566D8">
        <w:rPr>
          <w:rFonts w:ascii="Times New Roman" w:hAnsi="Times New Roman" w:cs="Times New Roman"/>
          <w:color w:val="000000"/>
          <w:sz w:val="21"/>
          <w:szCs w:val="21"/>
        </w:rPr>
        <w:t xml:space="preserve">This document was prepared by law students and highlights information about publicly accessible country conditions available at the time it was prepared.  It is not exhaustive, nor is it updated on a regular basis.  The information provided here is not a substitute for legal advice or legal assistance, and the International Human Rights program at the University of Toronto, Faculty of Law </w:t>
      </w:r>
      <w:r w:rsidR="00433BD1" w:rsidRPr="006773E2">
        <w:rPr>
          <w:rFonts w:ascii="Times New Roman" w:hAnsi="Times New Roman" w:cs="Times New Roman"/>
        </w:rPr>
        <w:br w:type="page"/>
      </w:r>
    </w:p>
    <w:p w14:paraId="5E2C0548" w14:textId="77777777" w:rsidR="009B1143" w:rsidRPr="006773E2" w:rsidRDefault="00433BD1">
      <w:pPr>
        <w:keepNext/>
        <w:keepLines/>
        <w:spacing w:before="480"/>
        <w:rPr>
          <w:rFonts w:ascii="Times New Roman" w:eastAsia="Times New Roman" w:hAnsi="Times New Roman" w:cs="Times New Roman"/>
          <w:b/>
          <w:sz w:val="24"/>
          <w:szCs w:val="24"/>
          <w:highlight w:val="yellow"/>
        </w:rPr>
      </w:pPr>
      <w:r w:rsidRPr="006773E2">
        <w:rPr>
          <w:rFonts w:ascii="Times New Roman" w:eastAsia="Times New Roman" w:hAnsi="Times New Roman" w:cs="Times New Roman"/>
          <w:b/>
          <w:sz w:val="24"/>
          <w:szCs w:val="24"/>
          <w:u w:val="single"/>
        </w:rPr>
        <w:lastRenderedPageBreak/>
        <w:t>TABLE OF CONTENTS</w:t>
      </w:r>
    </w:p>
    <w:p w14:paraId="59D37166" w14:textId="77777777" w:rsidR="009B1143" w:rsidRPr="006773E2" w:rsidRDefault="009B1143">
      <w:pPr>
        <w:spacing w:line="240" w:lineRule="auto"/>
        <w:rPr>
          <w:rFonts w:ascii="Times New Roman" w:eastAsia="Times New Roman" w:hAnsi="Times New Roman" w:cs="Times New Roman"/>
          <w:sz w:val="24"/>
          <w:szCs w:val="24"/>
        </w:rPr>
      </w:pPr>
    </w:p>
    <w:sdt>
      <w:sdtPr>
        <w:rPr>
          <w:rFonts w:ascii="Times New Roman" w:hAnsi="Times New Roman" w:cs="Times New Roman"/>
          <w:b/>
        </w:rPr>
        <w:id w:val="-1176030575"/>
        <w:docPartObj>
          <w:docPartGallery w:val="Table of Contents"/>
          <w:docPartUnique/>
        </w:docPartObj>
      </w:sdtPr>
      <w:sdtEndPr>
        <w:rPr>
          <w:b w:val="0"/>
        </w:rPr>
      </w:sdtEndPr>
      <w:sdtContent>
        <w:p w14:paraId="00B74624" w14:textId="77777777" w:rsidR="006778F9" w:rsidRDefault="006773E2">
          <w:pPr>
            <w:tabs>
              <w:tab w:val="right" w:pos="9360"/>
            </w:tabs>
            <w:spacing w:before="80" w:line="240" w:lineRule="auto"/>
            <w:rPr>
              <w:noProof/>
            </w:rPr>
          </w:pPr>
          <w:r w:rsidRPr="00CC7B15">
            <w:rPr>
              <w:rFonts w:ascii="Times New Roman" w:hAnsi="Times New Roman" w:cs="Times New Roman"/>
              <w:b/>
            </w:rPr>
            <w:t xml:space="preserve"> </w:t>
          </w:r>
          <w:r w:rsidR="00433BD1" w:rsidRPr="00CC7B15">
            <w:rPr>
              <w:rFonts w:ascii="Times New Roman" w:hAnsi="Times New Roman" w:cs="Times New Roman"/>
              <w:b/>
            </w:rPr>
            <w:fldChar w:fldCharType="begin"/>
          </w:r>
          <w:r w:rsidR="00433BD1" w:rsidRPr="00CC7B15">
            <w:rPr>
              <w:rFonts w:ascii="Times New Roman" w:hAnsi="Times New Roman" w:cs="Times New Roman"/>
              <w:b/>
            </w:rPr>
            <w:instrText xml:space="preserve"> TOC \h \u \z </w:instrText>
          </w:r>
          <w:r w:rsidR="00433BD1" w:rsidRPr="00CC7B15">
            <w:rPr>
              <w:rFonts w:ascii="Times New Roman" w:hAnsi="Times New Roman" w:cs="Times New Roman"/>
              <w:b/>
            </w:rPr>
            <w:fldChar w:fldCharType="separate"/>
          </w:r>
        </w:p>
        <w:p w14:paraId="120A94F1" w14:textId="336336C9" w:rsidR="006778F9" w:rsidRPr="006778F9" w:rsidRDefault="006778F9">
          <w:pPr>
            <w:pStyle w:val="TOC1"/>
            <w:tabs>
              <w:tab w:val="left" w:pos="480"/>
              <w:tab w:val="right" w:pos="9350"/>
            </w:tabs>
            <w:rPr>
              <w:rFonts w:ascii="Times New Roman" w:eastAsiaTheme="minorEastAsia" w:hAnsi="Times New Roman" w:cs="Times New Roman"/>
              <w:b/>
              <w:bCs/>
              <w:noProof/>
              <w:sz w:val="24"/>
              <w:szCs w:val="24"/>
              <w:lang w:val="en-CA"/>
            </w:rPr>
          </w:pPr>
          <w:hyperlink w:anchor="_Toc109729498" w:history="1">
            <w:r w:rsidRPr="006778F9">
              <w:rPr>
                <w:rStyle w:val="Hyperlink"/>
                <w:rFonts w:ascii="Times New Roman" w:hAnsi="Times New Roman" w:cs="Times New Roman"/>
                <w:b/>
                <w:bCs/>
                <w:noProof/>
                <w:sz w:val="24"/>
                <w:szCs w:val="24"/>
              </w:rPr>
              <w:t>I.</w:t>
            </w:r>
            <w:r w:rsidRPr="006778F9">
              <w:rPr>
                <w:rFonts w:ascii="Times New Roman" w:eastAsiaTheme="minorEastAsia" w:hAnsi="Times New Roman" w:cs="Times New Roman"/>
                <w:b/>
                <w:bCs/>
                <w:noProof/>
                <w:sz w:val="24"/>
                <w:szCs w:val="24"/>
                <w:lang w:val="en-CA"/>
              </w:rPr>
              <w:tab/>
              <w:t xml:space="preserve"> </w:t>
            </w:r>
            <w:r w:rsidRPr="006778F9">
              <w:rPr>
                <w:rStyle w:val="Hyperlink"/>
                <w:rFonts w:ascii="Times New Roman" w:hAnsi="Times New Roman" w:cs="Times New Roman"/>
                <w:b/>
                <w:bCs/>
                <w:noProof/>
                <w:sz w:val="24"/>
                <w:szCs w:val="24"/>
              </w:rPr>
              <w:t>Introduction</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_Toc109729498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3</w:t>
            </w:r>
            <w:r w:rsidRPr="006778F9">
              <w:rPr>
                <w:rFonts w:ascii="Times New Roman" w:hAnsi="Times New Roman" w:cs="Times New Roman"/>
                <w:b/>
                <w:bCs/>
                <w:noProof/>
                <w:webHidden/>
                <w:sz w:val="24"/>
                <w:szCs w:val="24"/>
              </w:rPr>
              <w:fldChar w:fldCharType="end"/>
            </w:r>
          </w:hyperlink>
        </w:p>
        <w:p w14:paraId="3B00AE6E" w14:textId="6ED28736" w:rsidR="006778F9" w:rsidRPr="006778F9" w:rsidRDefault="006778F9">
          <w:pPr>
            <w:pStyle w:val="TOC1"/>
            <w:tabs>
              <w:tab w:val="left" w:pos="480"/>
              <w:tab w:val="right" w:pos="9350"/>
            </w:tabs>
            <w:rPr>
              <w:rFonts w:ascii="Times New Roman" w:eastAsiaTheme="minorEastAsia" w:hAnsi="Times New Roman" w:cs="Times New Roman"/>
              <w:b/>
              <w:bCs/>
              <w:noProof/>
              <w:sz w:val="24"/>
              <w:szCs w:val="24"/>
              <w:lang w:val="en-CA"/>
            </w:rPr>
          </w:pPr>
          <w:hyperlink w:anchor="_Toc109729499" w:history="1">
            <w:r w:rsidRPr="006778F9">
              <w:rPr>
                <w:rStyle w:val="Hyperlink"/>
                <w:rFonts w:ascii="Times New Roman" w:hAnsi="Times New Roman" w:cs="Times New Roman"/>
                <w:b/>
                <w:bCs/>
                <w:noProof/>
                <w:sz w:val="24"/>
                <w:szCs w:val="24"/>
              </w:rPr>
              <w:t>II.</w:t>
            </w:r>
            <w:r w:rsidRPr="006778F9">
              <w:rPr>
                <w:rFonts w:ascii="Times New Roman" w:eastAsiaTheme="minorEastAsia" w:hAnsi="Times New Roman" w:cs="Times New Roman"/>
                <w:b/>
                <w:bCs/>
                <w:noProof/>
                <w:sz w:val="24"/>
                <w:szCs w:val="24"/>
                <w:lang w:val="en-CA"/>
              </w:rPr>
              <w:tab/>
              <w:t xml:space="preserve"> </w:t>
            </w:r>
            <w:r w:rsidRPr="006778F9">
              <w:rPr>
                <w:rStyle w:val="Hyperlink"/>
                <w:rFonts w:ascii="Times New Roman" w:hAnsi="Times New Roman" w:cs="Times New Roman"/>
                <w:b/>
                <w:bCs/>
                <w:noProof/>
                <w:sz w:val="24"/>
                <w:szCs w:val="24"/>
              </w:rPr>
              <w:t>Domestic Legislation</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_Toc109729499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3</w:t>
            </w:r>
            <w:r w:rsidRPr="006778F9">
              <w:rPr>
                <w:rFonts w:ascii="Times New Roman" w:hAnsi="Times New Roman" w:cs="Times New Roman"/>
                <w:b/>
                <w:bCs/>
                <w:noProof/>
                <w:webHidden/>
                <w:sz w:val="24"/>
                <w:szCs w:val="24"/>
              </w:rPr>
              <w:fldChar w:fldCharType="end"/>
            </w:r>
          </w:hyperlink>
        </w:p>
        <w:p w14:paraId="24307EE0" w14:textId="1D9A10FD" w:rsidR="006778F9" w:rsidRPr="006778F9" w:rsidRDefault="006778F9">
          <w:pPr>
            <w:pStyle w:val="TOC1"/>
            <w:tabs>
              <w:tab w:val="left" w:pos="720"/>
              <w:tab w:val="right" w:pos="9350"/>
            </w:tabs>
            <w:rPr>
              <w:rFonts w:ascii="Times New Roman" w:eastAsiaTheme="minorEastAsia" w:hAnsi="Times New Roman" w:cs="Times New Roman"/>
              <w:b/>
              <w:bCs/>
              <w:noProof/>
              <w:sz w:val="24"/>
              <w:szCs w:val="24"/>
              <w:lang w:val="en-CA"/>
            </w:rPr>
          </w:pPr>
          <w:hyperlink w:anchor="_Toc109729500" w:history="1">
            <w:r w:rsidRPr="006778F9">
              <w:rPr>
                <w:rStyle w:val="Hyperlink"/>
                <w:rFonts w:ascii="Times New Roman" w:hAnsi="Times New Roman" w:cs="Times New Roman"/>
                <w:b/>
                <w:bCs/>
                <w:noProof/>
                <w:sz w:val="24"/>
                <w:szCs w:val="24"/>
              </w:rPr>
              <w:t>III.</w:t>
            </w:r>
            <w:r w:rsidRPr="006778F9">
              <w:rPr>
                <w:rFonts w:ascii="Times New Roman" w:eastAsiaTheme="minorEastAsia" w:hAnsi="Times New Roman" w:cs="Times New Roman"/>
                <w:b/>
                <w:bCs/>
                <w:noProof/>
                <w:sz w:val="24"/>
                <w:szCs w:val="24"/>
                <w:lang w:val="en-CA"/>
              </w:rPr>
              <w:t xml:space="preserve">   </w:t>
            </w:r>
            <w:r w:rsidRPr="006778F9">
              <w:rPr>
                <w:rStyle w:val="Hyperlink"/>
                <w:rFonts w:ascii="Times New Roman" w:hAnsi="Times New Roman" w:cs="Times New Roman"/>
                <w:b/>
                <w:bCs/>
                <w:noProof/>
                <w:sz w:val="24"/>
                <w:szCs w:val="24"/>
              </w:rPr>
              <w:t>Canadian Jurisprudence</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_Toc109729500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5</w:t>
            </w:r>
            <w:r w:rsidRPr="006778F9">
              <w:rPr>
                <w:rFonts w:ascii="Times New Roman" w:hAnsi="Times New Roman" w:cs="Times New Roman"/>
                <w:b/>
                <w:bCs/>
                <w:noProof/>
                <w:webHidden/>
                <w:sz w:val="24"/>
                <w:szCs w:val="24"/>
              </w:rPr>
              <w:fldChar w:fldCharType="end"/>
            </w:r>
          </w:hyperlink>
        </w:p>
        <w:p w14:paraId="73802F7D" w14:textId="6EC95BA6" w:rsidR="006778F9" w:rsidRPr="006778F9" w:rsidRDefault="006778F9">
          <w:pPr>
            <w:pStyle w:val="TOC1"/>
            <w:tabs>
              <w:tab w:val="left" w:pos="720"/>
              <w:tab w:val="right" w:pos="9350"/>
            </w:tabs>
            <w:rPr>
              <w:rFonts w:ascii="Times New Roman" w:eastAsiaTheme="minorEastAsia" w:hAnsi="Times New Roman" w:cs="Times New Roman"/>
              <w:b/>
              <w:bCs/>
              <w:noProof/>
              <w:sz w:val="24"/>
              <w:szCs w:val="24"/>
              <w:lang w:val="en-CA"/>
            </w:rPr>
          </w:pPr>
          <w:hyperlink w:anchor="_Toc109729501" w:history="1">
            <w:r w:rsidRPr="006778F9">
              <w:rPr>
                <w:rStyle w:val="Hyperlink"/>
                <w:rFonts w:ascii="Times New Roman" w:hAnsi="Times New Roman" w:cs="Times New Roman"/>
                <w:b/>
                <w:bCs/>
                <w:noProof/>
                <w:sz w:val="24"/>
                <w:szCs w:val="24"/>
              </w:rPr>
              <w:t>IV.</w:t>
            </w:r>
            <w:r w:rsidRPr="006778F9">
              <w:rPr>
                <w:rFonts w:ascii="Times New Roman" w:eastAsiaTheme="minorEastAsia" w:hAnsi="Times New Roman" w:cs="Times New Roman"/>
                <w:b/>
                <w:bCs/>
                <w:noProof/>
                <w:sz w:val="24"/>
                <w:szCs w:val="24"/>
                <w:lang w:val="en-CA"/>
              </w:rPr>
              <w:t xml:space="preserve">    </w:t>
            </w:r>
            <w:r w:rsidRPr="006778F9">
              <w:rPr>
                <w:rStyle w:val="Hyperlink"/>
                <w:rFonts w:ascii="Times New Roman" w:hAnsi="Times New Roman" w:cs="Times New Roman"/>
                <w:b/>
                <w:bCs/>
                <w:noProof/>
                <w:sz w:val="24"/>
                <w:szCs w:val="24"/>
              </w:rPr>
              <w:t>Domestic Jurisprudence</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_Toc109729501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6</w:t>
            </w:r>
            <w:r w:rsidRPr="006778F9">
              <w:rPr>
                <w:rFonts w:ascii="Times New Roman" w:hAnsi="Times New Roman" w:cs="Times New Roman"/>
                <w:b/>
                <w:bCs/>
                <w:noProof/>
                <w:webHidden/>
                <w:sz w:val="24"/>
                <w:szCs w:val="24"/>
              </w:rPr>
              <w:fldChar w:fldCharType="end"/>
            </w:r>
          </w:hyperlink>
        </w:p>
        <w:p w14:paraId="17AABFA1" w14:textId="1C31509A" w:rsidR="006778F9" w:rsidRPr="006778F9" w:rsidRDefault="006778F9">
          <w:pPr>
            <w:pStyle w:val="TOC1"/>
            <w:tabs>
              <w:tab w:val="left" w:pos="480"/>
              <w:tab w:val="right" w:pos="9350"/>
            </w:tabs>
            <w:rPr>
              <w:rFonts w:ascii="Times New Roman" w:eastAsiaTheme="minorEastAsia" w:hAnsi="Times New Roman" w:cs="Times New Roman"/>
              <w:b/>
              <w:bCs/>
              <w:noProof/>
              <w:sz w:val="24"/>
              <w:szCs w:val="24"/>
              <w:lang w:val="en-CA"/>
            </w:rPr>
          </w:pPr>
          <w:hyperlink w:anchor="_Toc109729502" w:history="1">
            <w:r w:rsidRPr="006778F9">
              <w:rPr>
                <w:rStyle w:val="Hyperlink"/>
                <w:rFonts w:ascii="Times New Roman" w:hAnsi="Times New Roman" w:cs="Times New Roman"/>
                <w:b/>
                <w:bCs/>
                <w:noProof/>
                <w:sz w:val="24"/>
                <w:szCs w:val="24"/>
              </w:rPr>
              <w:t>V.</w:t>
            </w:r>
            <w:r w:rsidRPr="006778F9">
              <w:rPr>
                <w:rFonts w:ascii="Times New Roman" w:eastAsiaTheme="minorEastAsia" w:hAnsi="Times New Roman" w:cs="Times New Roman"/>
                <w:b/>
                <w:bCs/>
                <w:noProof/>
                <w:sz w:val="24"/>
                <w:szCs w:val="24"/>
                <w:lang w:val="en-CA"/>
              </w:rPr>
              <w:tab/>
              <w:t xml:space="preserve">  </w:t>
            </w:r>
            <w:r w:rsidRPr="006778F9">
              <w:rPr>
                <w:rStyle w:val="Hyperlink"/>
                <w:rFonts w:ascii="Times New Roman" w:hAnsi="Times New Roman" w:cs="Times New Roman"/>
                <w:b/>
                <w:bCs/>
                <w:noProof/>
                <w:sz w:val="24"/>
                <w:szCs w:val="24"/>
              </w:rPr>
              <w:t>International Law</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_Toc109729502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8</w:t>
            </w:r>
            <w:r w:rsidRPr="006778F9">
              <w:rPr>
                <w:rFonts w:ascii="Times New Roman" w:hAnsi="Times New Roman" w:cs="Times New Roman"/>
                <w:b/>
                <w:bCs/>
                <w:noProof/>
                <w:webHidden/>
                <w:sz w:val="24"/>
                <w:szCs w:val="24"/>
              </w:rPr>
              <w:fldChar w:fldCharType="end"/>
            </w:r>
          </w:hyperlink>
        </w:p>
        <w:p w14:paraId="0C8648A7" w14:textId="04A716CB" w:rsidR="006778F9" w:rsidRPr="006778F9" w:rsidRDefault="006778F9">
          <w:pPr>
            <w:pStyle w:val="TOC1"/>
            <w:tabs>
              <w:tab w:val="left" w:pos="720"/>
              <w:tab w:val="right" w:pos="9350"/>
            </w:tabs>
            <w:rPr>
              <w:rFonts w:ascii="Times New Roman" w:eastAsiaTheme="minorEastAsia" w:hAnsi="Times New Roman" w:cs="Times New Roman"/>
              <w:b/>
              <w:bCs/>
              <w:noProof/>
              <w:sz w:val="24"/>
              <w:szCs w:val="24"/>
              <w:lang w:val="en-CA"/>
            </w:rPr>
          </w:pPr>
          <w:hyperlink w:anchor="_Toc109729503" w:history="1">
            <w:r w:rsidRPr="006778F9">
              <w:rPr>
                <w:rStyle w:val="Hyperlink"/>
                <w:rFonts w:ascii="Times New Roman" w:hAnsi="Times New Roman" w:cs="Times New Roman"/>
                <w:b/>
                <w:bCs/>
                <w:noProof/>
                <w:sz w:val="24"/>
                <w:szCs w:val="24"/>
              </w:rPr>
              <w:t>VI.</w:t>
            </w:r>
            <w:r w:rsidRPr="006778F9">
              <w:rPr>
                <w:rFonts w:ascii="Times New Roman" w:eastAsiaTheme="minorEastAsia" w:hAnsi="Times New Roman" w:cs="Times New Roman"/>
                <w:b/>
                <w:bCs/>
                <w:noProof/>
                <w:sz w:val="24"/>
                <w:szCs w:val="24"/>
                <w:lang w:val="en-CA"/>
              </w:rPr>
              <w:t xml:space="preserve">    </w:t>
            </w:r>
            <w:r w:rsidRPr="006778F9">
              <w:rPr>
                <w:rStyle w:val="Hyperlink"/>
                <w:rFonts w:ascii="Times New Roman" w:hAnsi="Times New Roman" w:cs="Times New Roman"/>
                <w:b/>
                <w:bCs/>
                <w:noProof/>
                <w:sz w:val="24"/>
                <w:szCs w:val="24"/>
              </w:rPr>
              <w:t>Government Reports</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_Toc109729503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10</w:t>
            </w:r>
            <w:r w:rsidRPr="006778F9">
              <w:rPr>
                <w:rFonts w:ascii="Times New Roman" w:hAnsi="Times New Roman" w:cs="Times New Roman"/>
                <w:b/>
                <w:bCs/>
                <w:noProof/>
                <w:webHidden/>
                <w:sz w:val="24"/>
                <w:szCs w:val="24"/>
              </w:rPr>
              <w:fldChar w:fldCharType="end"/>
            </w:r>
          </w:hyperlink>
        </w:p>
        <w:p w14:paraId="169DD4E2" w14:textId="1922234B" w:rsidR="006778F9" w:rsidRPr="006778F9" w:rsidRDefault="006778F9">
          <w:pPr>
            <w:pStyle w:val="TOC1"/>
            <w:tabs>
              <w:tab w:val="left" w:pos="720"/>
              <w:tab w:val="right" w:pos="9350"/>
            </w:tabs>
            <w:rPr>
              <w:rFonts w:ascii="Times New Roman" w:eastAsiaTheme="minorEastAsia" w:hAnsi="Times New Roman" w:cs="Times New Roman"/>
              <w:b/>
              <w:bCs/>
              <w:noProof/>
              <w:sz w:val="24"/>
              <w:szCs w:val="24"/>
              <w:lang w:val="en-CA"/>
            </w:rPr>
          </w:pPr>
          <w:hyperlink w:anchor="_Toc109729504" w:history="1">
            <w:r w:rsidRPr="006778F9">
              <w:rPr>
                <w:rStyle w:val="Hyperlink"/>
                <w:rFonts w:ascii="Times New Roman" w:hAnsi="Times New Roman" w:cs="Times New Roman"/>
                <w:b/>
                <w:bCs/>
                <w:noProof/>
                <w:sz w:val="24"/>
                <w:szCs w:val="24"/>
              </w:rPr>
              <w:t>VII.</w:t>
            </w:r>
            <w:r w:rsidRPr="006778F9">
              <w:rPr>
                <w:rFonts w:ascii="Times New Roman" w:eastAsiaTheme="minorEastAsia" w:hAnsi="Times New Roman" w:cs="Times New Roman"/>
                <w:b/>
                <w:bCs/>
                <w:noProof/>
                <w:sz w:val="24"/>
                <w:szCs w:val="24"/>
                <w:lang w:val="en-CA"/>
              </w:rPr>
              <w:t xml:space="preserve">   </w:t>
            </w:r>
            <w:r w:rsidRPr="006778F9">
              <w:rPr>
                <w:rStyle w:val="Hyperlink"/>
                <w:rFonts w:ascii="Times New Roman" w:hAnsi="Times New Roman" w:cs="Times New Roman"/>
                <w:b/>
                <w:bCs/>
                <w:noProof/>
                <w:sz w:val="24"/>
                <w:szCs w:val="24"/>
              </w:rPr>
              <w:t>Reports from International Agencies and Non-Governmental Organizations</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_Toc109729504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10</w:t>
            </w:r>
            <w:r w:rsidRPr="006778F9">
              <w:rPr>
                <w:rFonts w:ascii="Times New Roman" w:hAnsi="Times New Roman" w:cs="Times New Roman"/>
                <w:b/>
                <w:bCs/>
                <w:noProof/>
                <w:webHidden/>
                <w:sz w:val="24"/>
                <w:szCs w:val="24"/>
              </w:rPr>
              <w:fldChar w:fldCharType="end"/>
            </w:r>
          </w:hyperlink>
        </w:p>
        <w:p w14:paraId="3FFCAE01" w14:textId="4DB0BAE7" w:rsidR="006778F9" w:rsidRPr="006778F9" w:rsidRDefault="006778F9">
          <w:pPr>
            <w:pStyle w:val="TOC1"/>
            <w:tabs>
              <w:tab w:val="left" w:pos="720"/>
              <w:tab w:val="right" w:pos="9350"/>
            </w:tabs>
            <w:rPr>
              <w:rFonts w:ascii="Times New Roman" w:eastAsiaTheme="minorEastAsia" w:hAnsi="Times New Roman" w:cs="Times New Roman"/>
              <w:b/>
              <w:bCs/>
              <w:noProof/>
              <w:sz w:val="24"/>
              <w:szCs w:val="24"/>
              <w:lang w:val="en-CA"/>
            </w:rPr>
          </w:pPr>
          <w:hyperlink w:anchor="_Toc109729505" w:history="1">
            <w:r w:rsidRPr="006778F9">
              <w:rPr>
                <w:rStyle w:val="Hyperlink"/>
                <w:rFonts w:ascii="Times New Roman" w:hAnsi="Times New Roman" w:cs="Times New Roman"/>
                <w:b/>
                <w:bCs/>
                <w:noProof/>
                <w:sz w:val="24"/>
                <w:szCs w:val="24"/>
              </w:rPr>
              <w:t>VIII.</w:t>
            </w:r>
            <w:r w:rsidRPr="006778F9">
              <w:rPr>
                <w:rFonts w:ascii="Times New Roman" w:eastAsiaTheme="minorEastAsia" w:hAnsi="Times New Roman" w:cs="Times New Roman"/>
                <w:b/>
                <w:bCs/>
                <w:noProof/>
                <w:sz w:val="24"/>
                <w:szCs w:val="24"/>
                <w:lang w:val="en-CA"/>
              </w:rPr>
              <w:t xml:space="preserve">  </w:t>
            </w:r>
            <w:r w:rsidRPr="006778F9">
              <w:rPr>
                <w:rStyle w:val="Hyperlink"/>
                <w:rFonts w:ascii="Times New Roman" w:hAnsi="Times New Roman" w:cs="Times New Roman"/>
                <w:b/>
                <w:bCs/>
                <w:noProof/>
                <w:sz w:val="24"/>
                <w:szCs w:val="24"/>
              </w:rPr>
              <w:t>Media Reports and Local Expertise</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_Toc109729505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12</w:t>
            </w:r>
            <w:r w:rsidRPr="006778F9">
              <w:rPr>
                <w:rFonts w:ascii="Times New Roman" w:hAnsi="Times New Roman" w:cs="Times New Roman"/>
                <w:b/>
                <w:bCs/>
                <w:noProof/>
                <w:webHidden/>
                <w:sz w:val="24"/>
                <w:szCs w:val="24"/>
              </w:rPr>
              <w:fldChar w:fldCharType="end"/>
            </w:r>
          </w:hyperlink>
        </w:p>
        <w:p w14:paraId="5BAC3647" w14:textId="0FFF14C6" w:rsidR="006778F9" w:rsidRPr="006778F9" w:rsidRDefault="006778F9">
          <w:pPr>
            <w:pStyle w:val="TOC1"/>
            <w:tabs>
              <w:tab w:val="left" w:pos="720"/>
              <w:tab w:val="right" w:pos="9350"/>
            </w:tabs>
            <w:rPr>
              <w:rFonts w:ascii="Times New Roman" w:eastAsiaTheme="minorEastAsia" w:hAnsi="Times New Roman" w:cs="Times New Roman"/>
              <w:b/>
              <w:bCs/>
              <w:noProof/>
              <w:sz w:val="24"/>
              <w:szCs w:val="24"/>
              <w:lang w:val="en-CA"/>
            </w:rPr>
          </w:pPr>
          <w:hyperlink w:anchor="_Toc109729506" w:history="1">
            <w:r w:rsidRPr="006778F9">
              <w:rPr>
                <w:rStyle w:val="Hyperlink"/>
                <w:rFonts w:ascii="Times New Roman" w:hAnsi="Times New Roman" w:cs="Times New Roman"/>
                <w:b/>
                <w:bCs/>
                <w:noProof/>
                <w:sz w:val="24"/>
                <w:szCs w:val="24"/>
              </w:rPr>
              <w:t>IX.</w:t>
            </w:r>
            <w:r w:rsidRPr="006778F9">
              <w:rPr>
                <w:rFonts w:ascii="Times New Roman" w:eastAsiaTheme="minorEastAsia" w:hAnsi="Times New Roman" w:cs="Times New Roman"/>
                <w:b/>
                <w:bCs/>
                <w:noProof/>
                <w:sz w:val="24"/>
                <w:szCs w:val="24"/>
                <w:lang w:val="en-CA"/>
              </w:rPr>
              <w:t xml:space="preserve">     </w:t>
            </w:r>
            <w:r w:rsidRPr="006778F9">
              <w:rPr>
                <w:rStyle w:val="Hyperlink"/>
                <w:rFonts w:ascii="Times New Roman" w:hAnsi="Times New Roman" w:cs="Times New Roman"/>
                <w:b/>
                <w:bCs/>
                <w:noProof/>
                <w:sz w:val="24"/>
                <w:szCs w:val="24"/>
              </w:rPr>
              <w:t>Scholarship</w:t>
            </w:r>
            <w:r w:rsidRPr="006778F9">
              <w:rPr>
                <w:rFonts w:ascii="Times New Roman" w:hAnsi="Times New Roman" w:cs="Times New Roman"/>
                <w:b/>
                <w:bCs/>
                <w:noProof/>
                <w:webHidden/>
                <w:sz w:val="24"/>
                <w:szCs w:val="24"/>
              </w:rPr>
              <w:tab/>
            </w:r>
            <w:r w:rsidRPr="006778F9">
              <w:rPr>
                <w:rFonts w:ascii="Times New Roman" w:hAnsi="Times New Roman" w:cs="Times New Roman"/>
                <w:b/>
                <w:bCs/>
                <w:noProof/>
                <w:webHidden/>
                <w:sz w:val="24"/>
                <w:szCs w:val="24"/>
              </w:rPr>
              <w:fldChar w:fldCharType="begin"/>
            </w:r>
            <w:r w:rsidRPr="006778F9">
              <w:rPr>
                <w:rFonts w:ascii="Times New Roman" w:hAnsi="Times New Roman" w:cs="Times New Roman"/>
                <w:b/>
                <w:bCs/>
                <w:noProof/>
                <w:webHidden/>
                <w:sz w:val="24"/>
                <w:szCs w:val="24"/>
              </w:rPr>
              <w:instrText xml:space="preserve"> PAGEREF _Toc109729506 \h </w:instrText>
            </w:r>
            <w:r w:rsidRPr="006778F9">
              <w:rPr>
                <w:rFonts w:ascii="Times New Roman" w:hAnsi="Times New Roman" w:cs="Times New Roman"/>
                <w:b/>
                <w:bCs/>
                <w:noProof/>
                <w:webHidden/>
                <w:sz w:val="24"/>
                <w:szCs w:val="24"/>
              </w:rPr>
            </w:r>
            <w:r w:rsidRPr="006778F9">
              <w:rPr>
                <w:rFonts w:ascii="Times New Roman" w:hAnsi="Times New Roman" w:cs="Times New Roman"/>
                <w:b/>
                <w:bCs/>
                <w:noProof/>
                <w:webHidden/>
                <w:sz w:val="24"/>
                <w:szCs w:val="24"/>
              </w:rPr>
              <w:fldChar w:fldCharType="separate"/>
            </w:r>
            <w:r w:rsidRPr="006778F9">
              <w:rPr>
                <w:rFonts w:ascii="Times New Roman" w:hAnsi="Times New Roman" w:cs="Times New Roman"/>
                <w:b/>
                <w:bCs/>
                <w:noProof/>
                <w:webHidden/>
                <w:sz w:val="24"/>
                <w:szCs w:val="24"/>
              </w:rPr>
              <w:t>18</w:t>
            </w:r>
            <w:r w:rsidRPr="006778F9">
              <w:rPr>
                <w:rFonts w:ascii="Times New Roman" w:hAnsi="Times New Roman" w:cs="Times New Roman"/>
                <w:b/>
                <w:bCs/>
                <w:noProof/>
                <w:webHidden/>
                <w:sz w:val="24"/>
                <w:szCs w:val="24"/>
              </w:rPr>
              <w:fldChar w:fldCharType="end"/>
            </w:r>
          </w:hyperlink>
        </w:p>
        <w:p w14:paraId="6D8DC28D" w14:textId="62AE5ED8" w:rsidR="009B1143" w:rsidRPr="006773E2" w:rsidRDefault="00433BD1">
          <w:pPr>
            <w:tabs>
              <w:tab w:val="right" w:pos="9360"/>
            </w:tabs>
            <w:spacing w:before="200" w:after="80" w:line="240" w:lineRule="auto"/>
            <w:rPr>
              <w:rFonts w:ascii="Times New Roman" w:eastAsia="Times New Roman" w:hAnsi="Times New Roman" w:cs="Times New Roman"/>
              <w:b/>
              <w:color w:val="000000"/>
              <w:sz w:val="24"/>
              <w:szCs w:val="24"/>
            </w:rPr>
          </w:pPr>
          <w:r w:rsidRPr="00CC7B15">
            <w:rPr>
              <w:rFonts w:ascii="Times New Roman" w:hAnsi="Times New Roman" w:cs="Times New Roman"/>
              <w:b/>
            </w:rPr>
            <w:fldChar w:fldCharType="end"/>
          </w:r>
        </w:p>
      </w:sdtContent>
    </w:sdt>
    <w:p w14:paraId="726D9248" w14:textId="77777777" w:rsidR="009B1143" w:rsidRPr="006773E2" w:rsidRDefault="009B1143">
      <w:pPr>
        <w:tabs>
          <w:tab w:val="right" w:pos="9360"/>
        </w:tabs>
        <w:spacing w:before="200" w:after="80" w:line="240" w:lineRule="auto"/>
        <w:rPr>
          <w:rFonts w:ascii="Times New Roman" w:eastAsia="Times New Roman" w:hAnsi="Times New Roman" w:cs="Times New Roman"/>
          <w:sz w:val="24"/>
          <w:szCs w:val="24"/>
        </w:rPr>
      </w:pPr>
    </w:p>
    <w:p w14:paraId="7091C61F" w14:textId="77777777" w:rsidR="009B1143" w:rsidRPr="006773E2" w:rsidRDefault="00433BD1">
      <w:pPr>
        <w:pStyle w:val="Heading1"/>
        <w:keepNext w:val="0"/>
        <w:keepLines w:val="0"/>
        <w:jc w:val="both"/>
        <w:rPr>
          <w:sz w:val="24"/>
          <w:szCs w:val="24"/>
        </w:rPr>
      </w:pPr>
      <w:bookmarkStart w:id="0" w:name="_gjdgxs" w:colFirst="0" w:colLast="0"/>
      <w:bookmarkEnd w:id="0"/>
      <w:r w:rsidRPr="006773E2">
        <w:br w:type="page"/>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9B1143" w:rsidRPr="006773E2" w14:paraId="46807DD4" w14:textId="77777777" w:rsidTr="00CC7B15">
        <w:tc>
          <w:tcPr>
            <w:tcW w:w="9351" w:type="dxa"/>
          </w:tcPr>
          <w:p w14:paraId="236A77BE" w14:textId="3FC9B7EF" w:rsidR="009B1143" w:rsidRPr="006773E2" w:rsidRDefault="00433BD1" w:rsidP="003E33F9">
            <w:pPr>
              <w:pStyle w:val="Heading1"/>
              <w:numPr>
                <w:ilvl w:val="0"/>
                <w:numId w:val="38"/>
              </w:numPr>
              <w:jc w:val="both"/>
              <w:outlineLvl w:val="0"/>
              <w:rPr>
                <w:sz w:val="24"/>
                <w:szCs w:val="24"/>
                <w:u w:val="none"/>
              </w:rPr>
            </w:pPr>
            <w:bookmarkStart w:id="1" w:name="_Toc109729498"/>
            <w:r w:rsidRPr="006773E2">
              <w:rPr>
                <w:sz w:val="24"/>
                <w:szCs w:val="24"/>
                <w:u w:val="none"/>
              </w:rPr>
              <w:lastRenderedPageBreak/>
              <w:t>Introduction</w:t>
            </w:r>
            <w:bookmarkEnd w:id="1"/>
          </w:p>
        </w:tc>
      </w:tr>
    </w:tbl>
    <w:p w14:paraId="4A6804A2" w14:textId="77777777" w:rsidR="009B1143" w:rsidRPr="006773E2" w:rsidRDefault="009B1143">
      <w:pPr>
        <w:rPr>
          <w:rFonts w:ascii="Times New Roman" w:eastAsia="Times New Roman" w:hAnsi="Times New Roman" w:cs="Times New Roman"/>
          <w:sz w:val="24"/>
          <w:szCs w:val="24"/>
        </w:rPr>
      </w:pPr>
    </w:p>
    <w:p w14:paraId="138693CB" w14:textId="77777777" w:rsidR="009B1143" w:rsidRPr="006773E2" w:rsidRDefault="00433BD1" w:rsidP="005B6052">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Malaysia Country Report on human rights violations against the Lesbian, Gay, Bisexual, Trans, and Queer+ community (LGBTQ+) is intended to provide a comprehensive and current survey of relevant legislation, case law, scholarship, and documentation from governmental agencies, nongovernmental organizations, and the media. This report is recent as of March 2019.</w:t>
      </w:r>
    </w:p>
    <w:p w14:paraId="2CE09D87" w14:textId="77777777" w:rsidR="009B1143" w:rsidRPr="006773E2" w:rsidRDefault="009B1143" w:rsidP="005B6052">
      <w:pPr>
        <w:spacing w:line="240" w:lineRule="auto"/>
        <w:jc w:val="both"/>
        <w:rPr>
          <w:rFonts w:ascii="Times New Roman" w:eastAsia="Times New Roman" w:hAnsi="Times New Roman" w:cs="Times New Roman"/>
          <w:sz w:val="24"/>
          <w:szCs w:val="24"/>
        </w:rPr>
      </w:pPr>
    </w:p>
    <w:p w14:paraId="677B988E" w14:textId="05A39A4F" w:rsidR="00E003EF" w:rsidRPr="00E003EF" w:rsidRDefault="00433BD1" w:rsidP="005B6052">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Sexual identity is not an enumerated ground of protection in Malaysia’s Constitution of 1957, most recent</w:t>
      </w:r>
      <w:r w:rsidR="00B91BE7">
        <w:rPr>
          <w:rFonts w:ascii="Times New Roman" w:eastAsia="Times New Roman" w:hAnsi="Times New Roman" w:cs="Times New Roman"/>
          <w:sz w:val="24"/>
          <w:szCs w:val="24"/>
        </w:rPr>
        <w:t>ly</w:t>
      </w:r>
      <w:r w:rsidRPr="006773E2">
        <w:rPr>
          <w:rFonts w:ascii="Times New Roman" w:eastAsia="Times New Roman" w:hAnsi="Times New Roman" w:cs="Times New Roman"/>
          <w:sz w:val="24"/>
          <w:szCs w:val="24"/>
        </w:rPr>
        <w:t xml:space="preserve"> amend</w:t>
      </w:r>
      <w:r w:rsidR="003A58F7">
        <w:rPr>
          <w:rFonts w:ascii="Times New Roman" w:eastAsia="Times New Roman" w:hAnsi="Times New Roman" w:cs="Times New Roman"/>
          <w:sz w:val="24"/>
          <w:szCs w:val="24"/>
        </w:rPr>
        <w:t>ed</w:t>
      </w:r>
      <w:r w:rsidRPr="006773E2">
        <w:rPr>
          <w:rFonts w:ascii="Times New Roman" w:eastAsia="Times New Roman" w:hAnsi="Times New Roman" w:cs="Times New Roman"/>
          <w:sz w:val="24"/>
          <w:szCs w:val="24"/>
        </w:rPr>
        <w:t xml:space="preserve"> in 2010. The LGBTQ+ community in Malaysia faces persecution</w:t>
      </w:r>
      <w:r w:rsidR="00CC7B15">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criminalization</w:t>
      </w:r>
      <w:r w:rsidR="00CC7B15">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as well as social and governmental disapprobation</w:t>
      </w:r>
      <w:r w:rsidR="001E149E">
        <w:rPr>
          <w:rFonts w:ascii="Times New Roman" w:eastAsia="Times New Roman" w:hAnsi="Times New Roman" w:cs="Times New Roman"/>
          <w:sz w:val="24"/>
          <w:szCs w:val="24"/>
        </w:rPr>
        <w:t xml:space="preserve">. </w:t>
      </w:r>
      <w:r w:rsidR="00455B31">
        <w:rPr>
          <w:rFonts w:ascii="Times New Roman" w:eastAsia="Times New Roman" w:hAnsi="Times New Roman" w:cs="Times New Roman"/>
          <w:sz w:val="24"/>
          <w:szCs w:val="24"/>
        </w:rPr>
        <w:t>For instance, t</w:t>
      </w:r>
      <w:r w:rsidR="001E149E">
        <w:rPr>
          <w:rFonts w:ascii="Times New Roman" w:eastAsia="Times New Roman" w:hAnsi="Times New Roman" w:cs="Times New Roman"/>
          <w:sz w:val="24"/>
          <w:szCs w:val="24"/>
        </w:rPr>
        <w:t xml:space="preserve">he current Prime Minister expresses </w:t>
      </w:r>
      <w:r w:rsidRPr="006773E2">
        <w:rPr>
          <w:rFonts w:ascii="Times New Roman" w:eastAsia="Times New Roman" w:hAnsi="Times New Roman" w:cs="Times New Roman"/>
          <w:sz w:val="24"/>
          <w:szCs w:val="24"/>
        </w:rPr>
        <w:t>public disapproval of same-sex marriage</w:t>
      </w:r>
      <w:r w:rsidR="00E003EF">
        <w:rPr>
          <w:rFonts w:ascii="Times New Roman" w:eastAsia="Times New Roman" w:hAnsi="Times New Roman" w:cs="Times New Roman"/>
          <w:sz w:val="24"/>
          <w:szCs w:val="24"/>
        </w:rPr>
        <w:t>,</w:t>
      </w:r>
      <w:r w:rsidR="00B87B58">
        <w:rPr>
          <w:rFonts w:ascii="Times New Roman" w:eastAsia="Times New Roman" w:hAnsi="Times New Roman" w:cs="Times New Roman"/>
          <w:sz w:val="24"/>
          <w:szCs w:val="24"/>
        </w:rPr>
        <w:t xml:space="preserve"> while other </w:t>
      </w:r>
      <w:r w:rsidR="00B87B58" w:rsidRPr="006773E2">
        <w:rPr>
          <w:rFonts w:ascii="Times New Roman" w:eastAsia="Times New Roman" w:hAnsi="Times New Roman" w:cs="Times New Roman"/>
          <w:sz w:val="24"/>
          <w:szCs w:val="24"/>
        </w:rPr>
        <w:t>prominent public figures continue to support conversion therapy programs</w:t>
      </w:r>
      <w:r w:rsidRPr="006773E2">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vertAlign w:val="superscript"/>
        </w:rPr>
        <w:footnoteReference w:id="1"/>
      </w:r>
      <w:r w:rsidR="00B87B58" w:rsidRPr="006773E2">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Malaysia’s Muslim population is subject to Syariah law</w:t>
      </w:r>
      <w:r w:rsidR="00E003EF">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which punishes </w:t>
      </w:r>
      <w:r w:rsidR="00E003EF">
        <w:rPr>
          <w:rFonts w:ascii="Times New Roman" w:eastAsia="Times New Roman" w:hAnsi="Times New Roman" w:cs="Times New Roman"/>
          <w:sz w:val="24"/>
          <w:szCs w:val="24"/>
        </w:rPr>
        <w:t xml:space="preserve">cross-dressing and </w:t>
      </w:r>
      <w:r w:rsidRPr="006773E2">
        <w:rPr>
          <w:rFonts w:ascii="Times New Roman" w:eastAsia="Times New Roman" w:hAnsi="Times New Roman" w:cs="Times New Roman"/>
          <w:sz w:val="24"/>
          <w:szCs w:val="24"/>
        </w:rPr>
        <w:t>sexual acts between same-sex partners. Transgendered Malaysians face the most violence</w:t>
      </w:r>
      <w:r w:rsidR="007414AB">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w:t>
      </w:r>
      <w:r w:rsidR="007D053A">
        <w:rPr>
          <w:rFonts w:ascii="Times New Roman" w:eastAsia="Times New Roman" w:hAnsi="Times New Roman" w:cs="Times New Roman"/>
          <w:sz w:val="24"/>
          <w:szCs w:val="24"/>
        </w:rPr>
        <w:t>which has led to</w:t>
      </w:r>
      <w:r w:rsidRPr="006773E2">
        <w:rPr>
          <w:rFonts w:ascii="Times New Roman" w:eastAsia="Times New Roman" w:hAnsi="Times New Roman" w:cs="Times New Roman"/>
          <w:sz w:val="24"/>
          <w:szCs w:val="24"/>
        </w:rPr>
        <w:t xml:space="preserve"> murder and life-threatening </w:t>
      </w:r>
      <w:r w:rsidRPr="00E003EF">
        <w:rPr>
          <w:rFonts w:ascii="Times New Roman" w:eastAsia="Times New Roman" w:hAnsi="Times New Roman" w:cs="Times New Roman"/>
          <w:sz w:val="24"/>
          <w:szCs w:val="24"/>
        </w:rPr>
        <w:t>beatings as recently as 2018.</w:t>
      </w:r>
      <w:r w:rsidRPr="00E003EF">
        <w:rPr>
          <w:rFonts w:ascii="Times New Roman" w:eastAsia="Times New Roman" w:hAnsi="Times New Roman" w:cs="Times New Roman"/>
          <w:sz w:val="24"/>
          <w:szCs w:val="24"/>
          <w:vertAlign w:val="superscript"/>
        </w:rPr>
        <w:footnoteReference w:id="2"/>
      </w:r>
      <w:r w:rsidR="00CC3E7C">
        <w:rPr>
          <w:rFonts w:ascii="Times New Roman" w:eastAsia="Times New Roman" w:hAnsi="Times New Roman" w:cs="Times New Roman"/>
          <w:sz w:val="24"/>
          <w:szCs w:val="24"/>
        </w:rPr>
        <w:t xml:space="preserve"> </w:t>
      </w:r>
      <w:r w:rsidR="00E003EF" w:rsidRPr="00E003EF">
        <w:rPr>
          <w:rFonts w:ascii="Times New Roman" w:eastAsia="Times New Roman" w:hAnsi="Times New Roman" w:cs="Times New Roman"/>
          <w:sz w:val="24"/>
          <w:szCs w:val="24"/>
        </w:rPr>
        <w:t xml:space="preserve">Our report provides documentation </w:t>
      </w:r>
      <w:r w:rsidR="007D053A">
        <w:rPr>
          <w:rFonts w:ascii="Times New Roman" w:eastAsia="Times New Roman" w:hAnsi="Times New Roman" w:cs="Times New Roman"/>
          <w:sz w:val="24"/>
          <w:szCs w:val="24"/>
        </w:rPr>
        <w:t>of</w:t>
      </w:r>
      <w:r w:rsidR="00E003EF" w:rsidRPr="00E003EF">
        <w:rPr>
          <w:rFonts w:ascii="Times New Roman" w:eastAsia="Times New Roman" w:hAnsi="Times New Roman" w:cs="Times New Roman"/>
          <w:sz w:val="24"/>
          <w:szCs w:val="24"/>
        </w:rPr>
        <w:t xml:space="preserve"> persecution</w:t>
      </w:r>
      <w:r w:rsidR="007D053A">
        <w:rPr>
          <w:rFonts w:ascii="Times New Roman" w:eastAsia="Times New Roman" w:hAnsi="Times New Roman" w:cs="Times New Roman"/>
          <w:sz w:val="24"/>
          <w:szCs w:val="24"/>
        </w:rPr>
        <w:t xml:space="preserve"> the LGBTQ+ community faces</w:t>
      </w:r>
      <w:r w:rsidR="00E003EF">
        <w:rPr>
          <w:rFonts w:ascii="Times New Roman" w:eastAsia="Times New Roman" w:hAnsi="Times New Roman" w:cs="Times New Roman"/>
          <w:sz w:val="24"/>
          <w:szCs w:val="24"/>
        </w:rPr>
        <w:t>.</w:t>
      </w:r>
    </w:p>
    <w:p w14:paraId="0E47A8A1" w14:textId="1688EA45" w:rsidR="009B1143" w:rsidRPr="00E003EF" w:rsidRDefault="009B1143" w:rsidP="005B6052">
      <w:pPr>
        <w:pStyle w:val="Heading1"/>
        <w:jc w:val="both"/>
        <w:rPr>
          <w:sz w:val="24"/>
          <w:szCs w:val="24"/>
        </w:rPr>
      </w:pPr>
      <w:bookmarkStart w:id="2" w:name="_l6piyvce4iyf" w:colFirst="0" w:colLast="0"/>
      <w:bookmarkEnd w:id="2"/>
    </w:p>
    <w:tbl>
      <w:tblPr>
        <w:tblStyle w:val="TableGrid"/>
        <w:tblW w:w="0" w:type="auto"/>
        <w:tblLook w:val="04A0" w:firstRow="1" w:lastRow="0" w:firstColumn="1" w:lastColumn="0" w:noHBand="0" w:noVBand="1"/>
      </w:tblPr>
      <w:tblGrid>
        <w:gridCol w:w="9350"/>
      </w:tblGrid>
      <w:tr w:rsidR="006773E2" w:rsidRPr="006C40D0" w14:paraId="12A6FD57" w14:textId="77777777" w:rsidTr="006773E2">
        <w:tc>
          <w:tcPr>
            <w:tcW w:w="9350" w:type="dxa"/>
          </w:tcPr>
          <w:p w14:paraId="59AB108E" w14:textId="4EF80312" w:rsidR="006773E2" w:rsidRPr="006C40D0" w:rsidRDefault="006773E2" w:rsidP="005B6052">
            <w:pPr>
              <w:pStyle w:val="Heading1"/>
              <w:numPr>
                <w:ilvl w:val="0"/>
                <w:numId w:val="38"/>
              </w:numPr>
              <w:jc w:val="both"/>
              <w:outlineLvl w:val="0"/>
              <w:rPr>
                <w:sz w:val="24"/>
                <w:szCs w:val="24"/>
                <w:u w:val="none"/>
              </w:rPr>
            </w:pPr>
            <w:bookmarkStart w:id="3" w:name="_Toc109729499"/>
            <w:r w:rsidRPr="006C40D0">
              <w:rPr>
                <w:sz w:val="24"/>
                <w:szCs w:val="24"/>
                <w:u w:val="none"/>
              </w:rPr>
              <w:t>Domestic Legislation</w:t>
            </w:r>
            <w:bookmarkEnd w:id="3"/>
          </w:p>
        </w:tc>
      </w:tr>
    </w:tbl>
    <w:p w14:paraId="62A875FD" w14:textId="77777777" w:rsidR="009B1143" w:rsidRPr="006773E2" w:rsidRDefault="009B1143" w:rsidP="005B6052">
      <w:pPr>
        <w:jc w:val="both"/>
        <w:rPr>
          <w:rFonts w:ascii="Times New Roman" w:eastAsia="Times New Roman" w:hAnsi="Times New Roman" w:cs="Times New Roman"/>
          <w:sz w:val="24"/>
          <w:szCs w:val="24"/>
        </w:rPr>
      </w:pPr>
    </w:p>
    <w:p w14:paraId="28A6A397" w14:textId="258BE774" w:rsidR="009B1143" w:rsidRPr="006773E2" w:rsidRDefault="00433BD1" w:rsidP="005B6052">
      <w:pPr>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Malaysian law is a mix of common law </w:t>
      </w:r>
      <w:r w:rsidR="002A5A08">
        <w:rPr>
          <w:rFonts w:ascii="Times New Roman" w:eastAsia="Times New Roman" w:hAnsi="Times New Roman" w:cs="Times New Roman"/>
          <w:sz w:val="24"/>
          <w:szCs w:val="24"/>
        </w:rPr>
        <w:t xml:space="preserve">and </w:t>
      </w:r>
      <w:r w:rsidR="002A5A08" w:rsidRPr="006773E2">
        <w:rPr>
          <w:rFonts w:ascii="Times New Roman" w:eastAsia="Times New Roman" w:hAnsi="Times New Roman" w:cs="Times New Roman"/>
          <w:sz w:val="24"/>
          <w:szCs w:val="24"/>
        </w:rPr>
        <w:t>Syariah</w:t>
      </w:r>
      <w:r w:rsidR="00891331">
        <w:rPr>
          <w:rFonts w:ascii="Times New Roman" w:eastAsia="Times New Roman" w:hAnsi="Times New Roman" w:cs="Times New Roman"/>
          <w:sz w:val="24"/>
          <w:szCs w:val="24"/>
        </w:rPr>
        <w:t>, or Islamic,</w:t>
      </w:r>
      <w:r w:rsidR="002A5A08">
        <w:rPr>
          <w:rFonts w:ascii="Times New Roman" w:eastAsia="Times New Roman" w:hAnsi="Times New Roman" w:cs="Times New Roman"/>
          <w:sz w:val="24"/>
          <w:szCs w:val="24"/>
        </w:rPr>
        <w:t xml:space="preserve"> law. Common law </w:t>
      </w:r>
      <w:r w:rsidR="00D52B21">
        <w:rPr>
          <w:rFonts w:ascii="Times New Roman" w:eastAsia="Times New Roman" w:hAnsi="Times New Roman" w:cs="Times New Roman"/>
          <w:sz w:val="24"/>
          <w:szCs w:val="24"/>
        </w:rPr>
        <w:t xml:space="preserve">is </w:t>
      </w:r>
      <w:r w:rsidRPr="006773E2">
        <w:rPr>
          <w:rFonts w:ascii="Times New Roman" w:eastAsia="Times New Roman" w:hAnsi="Times New Roman" w:cs="Times New Roman"/>
          <w:sz w:val="24"/>
          <w:szCs w:val="24"/>
        </w:rPr>
        <w:t>applicable to all citizens</w:t>
      </w:r>
      <w:r w:rsidR="002A5A08">
        <w:rPr>
          <w:rFonts w:ascii="Times New Roman" w:eastAsia="Times New Roman" w:hAnsi="Times New Roman" w:cs="Times New Roman"/>
          <w:sz w:val="24"/>
          <w:szCs w:val="24"/>
        </w:rPr>
        <w:t xml:space="preserve">. </w:t>
      </w:r>
      <w:r w:rsidR="00891331" w:rsidRPr="006773E2">
        <w:rPr>
          <w:rFonts w:ascii="Times New Roman" w:eastAsia="Times New Roman" w:hAnsi="Times New Roman" w:cs="Times New Roman"/>
          <w:sz w:val="24"/>
          <w:szCs w:val="24"/>
        </w:rPr>
        <w:t xml:space="preserve">Syariah </w:t>
      </w:r>
      <w:r w:rsidRPr="006773E2">
        <w:rPr>
          <w:rFonts w:ascii="Times New Roman" w:eastAsia="Times New Roman" w:hAnsi="Times New Roman" w:cs="Times New Roman"/>
          <w:sz w:val="24"/>
          <w:szCs w:val="24"/>
        </w:rPr>
        <w:t xml:space="preserve">law </w:t>
      </w:r>
      <w:r w:rsidR="00A97DA4">
        <w:rPr>
          <w:rFonts w:ascii="Times New Roman" w:eastAsia="Times New Roman" w:hAnsi="Times New Roman" w:cs="Times New Roman"/>
          <w:sz w:val="24"/>
          <w:szCs w:val="24"/>
        </w:rPr>
        <w:t xml:space="preserve">only </w:t>
      </w:r>
      <w:r w:rsidR="002A5A08">
        <w:rPr>
          <w:rFonts w:ascii="Times New Roman" w:eastAsia="Times New Roman" w:hAnsi="Times New Roman" w:cs="Times New Roman"/>
          <w:sz w:val="24"/>
          <w:szCs w:val="24"/>
        </w:rPr>
        <w:t>governs</w:t>
      </w:r>
      <w:r w:rsidRPr="006773E2">
        <w:rPr>
          <w:rFonts w:ascii="Times New Roman" w:eastAsia="Times New Roman" w:hAnsi="Times New Roman" w:cs="Times New Roman"/>
          <w:sz w:val="24"/>
          <w:szCs w:val="24"/>
        </w:rPr>
        <w:t xml:space="preserve"> Muslim citizens, </w:t>
      </w:r>
      <w:r w:rsidR="002A5A08">
        <w:rPr>
          <w:rFonts w:ascii="Times New Roman" w:eastAsia="Times New Roman" w:hAnsi="Times New Roman" w:cs="Times New Roman"/>
          <w:sz w:val="24"/>
          <w:szCs w:val="24"/>
        </w:rPr>
        <w:t xml:space="preserve">is </w:t>
      </w:r>
      <w:r w:rsidRPr="006773E2">
        <w:rPr>
          <w:rFonts w:ascii="Times New Roman" w:eastAsia="Times New Roman" w:hAnsi="Times New Roman" w:cs="Times New Roman"/>
          <w:sz w:val="24"/>
          <w:szCs w:val="24"/>
        </w:rPr>
        <w:t>used to prosecute family and religious matters</w:t>
      </w:r>
      <w:r w:rsidR="002A5A08">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and </w:t>
      </w:r>
      <w:r w:rsidR="002A5A08">
        <w:rPr>
          <w:rFonts w:ascii="Times New Roman" w:eastAsia="Times New Roman" w:hAnsi="Times New Roman" w:cs="Times New Roman"/>
          <w:sz w:val="24"/>
          <w:szCs w:val="24"/>
        </w:rPr>
        <w:t>is the source of</w:t>
      </w:r>
      <w:r w:rsidRPr="006773E2">
        <w:rPr>
          <w:rFonts w:ascii="Times New Roman" w:eastAsia="Times New Roman" w:hAnsi="Times New Roman" w:cs="Times New Roman"/>
          <w:sz w:val="24"/>
          <w:szCs w:val="24"/>
        </w:rPr>
        <w:t xml:space="preserve"> most charges against transgender Malaysians.</w:t>
      </w:r>
      <w:r w:rsidRPr="006773E2">
        <w:rPr>
          <w:rFonts w:ascii="Times New Roman" w:eastAsia="Times New Roman" w:hAnsi="Times New Roman" w:cs="Times New Roman"/>
          <w:sz w:val="24"/>
          <w:szCs w:val="24"/>
          <w:vertAlign w:val="superscript"/>
        </w:rPr>
        <w:footnoteReference w:id="3"/>
      </w:r>
      <w:r w:rsidRPr="006773E2">
        <w:rPr>
          <w:rFonts w:ascii="Times New Roman" w:eastAsia="Times New Roman" w:hAnsi="Times New Roman" w:cs="Times New Roman"/>
          <w:sz w:val="24"/>
          <w:szCs w:val="24"/>
        </w:rPr>
        <w:t xml:space="preserve"> </w:t>
      </w:r>
      <w:r w:rsidR="00891331" w:rsidRPr="006773E2">
        <w:rPr>
          <w:rFonts w:ascii="Times New Roman" w:eastAsia="Times New Roman" w:hAnsi="Times New Roman" w:cs="Times New Roman"/>
          <w:sz w:val="24"/>
          <w:szCs w:val="24"/>
        </w:rPr>
        <w:t xml:space="preserve">Syariah </w:t>
      </w:r>
      <w:r w:rsidRPr="006773E2">
        <w:rPr>
          <w:rFonts w:ascii="Times New Roman" w:eastAsia="Times New Roman" w:hAnsi="Times New Roman" w:cs="Times New Roman"/>
          <w:sz w:val="24"/>
          <w:szCs w:val="24"/>
        </w:rPr>
        <w:t>law courts can give punishments of up to three years, fines of up to RM5,000</w:t>
      </w:r>
      <w:r w:rsidR="00A97DA4">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and/or up to six cane lashes.</w:t>
      </w:r>
      <w:r w:rsidRPr="006773E2">
        <w:rPr>
          <w:rFonts w:ascii="Times New Roman" w:eastAsia="Times New Roman" w:hAnsi="Times New Roman" w:cs="Times New Roman"/>
          <w:sz w:val="24"/>
          <w:szCs w:val="24"/>
          <w:vertAlign w:val="superscript"/>
        </w:rPr>
        <w:footnoteReference w:id="4"/>
      </w:r>
      <w:r w:rsidRPr="006773E2">
        <w:rPr>
          <w:rFonts w:ascii="Times New Roman" w:eastAsia="Times New Roman" w:hAnsi="Times New Roman" w:cs="Times New Roman"/>
          <w:sz w:val="24"/>
          <w:szCs w:val="24"/>
        </w:rPr>
        <w:t xml:space="preserve"> In</w:t>
      </w:r>
      <w:r w:rsidR="00A97DA4">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2017, the Penal Code was amended to make lashes a mandatory part of the punishment.</w:t>
      </w:r>
      <w:r w:rsidRPr="006773E2">
        <w:rPr>
          <w:rFonts w:ascii="Times New Roman" w:eastAsia="Times New Roman" w:hAnsi="Times New Roman" w:cs="Times New Roman"/>
          <w:sz w:val="24"/>
          <w:szCs w:val="24"/>
          <w:vertAlign w:val="superscript"/>
        </w:rPr>
        <w:footnoteReference w:id="5"/>
      </w:r>
    </w:p>
    <w:p w14:paraId="1BDEAE1A" w14:textId="77777777" w:rsidR="009B1143" w:rsidRPr="006773E2" w:rsidRDefault="009B1143">
      <w:pPr>
        <w:rPr>
          <w:rFonts w:ascii="Times New Roman" w:eastAsia="Times New Roman" w:hAnsi="Times New Roman" w:cs="Times New Roman"/>
          <w:sz w:val="24"/>
          <w:szCs w:val="24"/>
        </w:rPr>
      </w:pPr>
    </w:p>
    <w:p w14:paraId="48C9D18B" w14:textId="77777777" w:rsidR="009B1143" w:rsidRPr="006773E2" w:rsidRDefault="00433BD1">
      <w:pPr>
        <w:rPr>
          <w:rFonts w:ascii="Times New Roman" w:eastAsia="Times New Roman" w:hAnsi="Times New Roman" w:cs="Times New Roman"/>
          <w:b/>
          <w:i/>
          <w:sz w:val="24"/>
          <w:szCs w:val="24"/>
        </w:rPr>
      </w:pPr>
      <w:r w:rsidRPr="006773E2">
        <w:rPr>
          <w:rFonts w:ascii="Times New Roman" w:eastAsia="Times New Roman" w:hAnsi="Times New Roman" w:cs="Times New Roman"/>
          <w:b/>
          <w:i/>
          <w:sz w:val="24"/>
          <w:szCs w:val="24"/>
        </w:rPr>
        <w:t>Malaysia’s Constitution of 1957</w:t>
      </w:r>
    </w:p>
    <w:p w14:paraId="0178A0E2" w14:textId="4FCA0AAB" w:rsidR="009B1143" w:rsidRPr="00FA41E7" w:rsidRDefault="00FA41E7" w:rsidP="00FA41E7">
      <w:pPr>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w:t>
      </w:r>
      <w:r w:rsidR="00433BD1" w:rsidRPr="00FA41E7">
        <w:rPr>
          <w:rFonts w:ascii="Times New Roman" w:eastAsia="Times New Roman" w:hAnsi="Times New Roman" w:cs="Times New Roman"/>
          <w:bCs/>
          <w:sz w:val="24"/>
          <w:szCs w:val="24"/>
        </w:rPr>
        <w:t>Official government translation, current to November 1, 2010</w:t>
      </w:r>
      <w:r w:rsidR="00433BD1" w:rsidRPr="00FA41E7">
        <w:rPr>
          <w:rFonts w:ascii="Times New Roman" w:eastAsia="Times New Roman" w:hAnsi="Times New Roman" w:cs="Times New Roman"/>
          <w:bCs/>
          <w:sz w:val="24"/>
          <w:szCs w:val="24"/>
          <w:vertAlign w:val="superscript"/>
        </w:rPr>
        <w:footnoteReference w:id="6"/>
      </w:r>
    </w:p>
    <w:p w14:paraId="0BC0BA59" w14:textId="77777777" w:rsidR="009B1143" w:rsidRPr="006773E2" w:rsidRDefault="009B1143" w:rsidP="00FA41E7">
      <w:pPr>
        <w:rPr>
          <w:rFonts w:ascii="Times New Roman" w:eastAsia="Times New Roman" w:hAnsi="Times New Roman" w:cs="Times New Roman"/>
          <w:b/>
          <w:sz w:val="24"/>
          <w:szCs w:val="24"/>
        </w:rPr>
      </w:pPr>
    </w:p>
    <w:p w14:paraId="1AD4AECA" w14:textId="22568F9A" w:rsidR="009B1143" w:rsidRPr="006773E2" w:rsidRDefault="00433BD1">
      <w:pPr>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Malaysian Constitution does not have any SOGI-specific provisions.</w:t>
      </w:r>
    </w:p>
    <w:p w14:paraId="6C423766" w14:textId="15081C6A" w:rsidR="009B1143" w:rsidRDefault="009B1143">
      <w:pPr>
        <w:rPr>
          <w:rFonts w:ascii="Times New Roman" w:eastAsia="Times New Roman" w:hAnsi="Times New Roman" w:cs="Times New Roman"/>
          <w:b/>
          <w:i/>
          <w:sz w:val="24"/>
          <w:szCs w:val="24"/>
        </w:rPr>
      </w:pPr>
    </w:p>
    <w:p w14:paraId="7336BD43" w14:textId="16079A5E" w:rsidR="00FA41E7" w:rsidRDefault="00FA41E7">
      <w:pPr>
        <w:rPr>
          <w:rFonts w:ascii="Times New Roman" w:eastAsia="Times New Roman" w:hAnsi="Times New Roman" w:cs="Times New Roman"/>
          <w:b/>
          <w:i/>
          <w:sz w:val="24"/>
          <w:szCs w:val="24"/>
        </w:rPr>
      </w:pPr>
    </w:p>
    <w:p w14:paraId="3CB9D8B2" w14:textId="77777777" w:rsidR="00FA41E7" w:rsidRPr="006773E2" w:rsidRDefault="00FA41E7">
      <w:pPr>
        <w:rPr>
          <w:rFonts w:ascii="Times New Roman" w:eastAsia="Times New Roman" w:hAnsi="Times New Roman" w:cs="Times New Roman"/>
          <w:b/>
          <w:i/>
          <w:sz w:val="24"/>
          <w:szCs w:val="24"/>
        </w:rPr>
      </w:pPr>
    </w:p>
    <w:p w14:paraId="435430DA" w14:textId="77777777" w:rsidR="009B1143" w:rsidRPr="006773E2" w:rsidRDefault="00433BD1">
      <w:pPr>
        <w:rPr>
          <w:rFonts w:ascii="Times New Roman" w:eastAsia="Times New Roman" w:hAnsi="Times New Roman" w:cs="Times New Roman"/>
          <w:b/>
          <w:sz w:val="24"/>
          <w:szCs w:val="24"/>
        </w:rPr>
      </w:pPr>
      <w:r w:rsidRPr="006773E2">
        <w:rPr>
          <w:rFonts w:ascii="Times New Roman" w:eastAsia="Times New Roman" w:hAnsi="Times New Roman" w:cs="Times New Roman"/>
          <w:b/>
          <w:i/>
          <w:sz w:val="24"/>
          <w:szCs w:val="24"/>
        </w:rPr>
        <w:lastRenderedPageBreak/>
        <w:t>Penal Code</w:t>
      </w:r>
    </w:p>
    <w:p w14:paraId="0FE2EB26" w14:textId="40BB089E" w:rsidR="009B1143" w:rsidRPr="00FA41E7" w:rsidRDefault="00FA41E7" w:rsidP="00FA41E7">
      <w:pPr>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w:t>
      </w:r>
      <w:r w:rsidR="00433BD1" w:rsidRPr="00FA41E7">
        <w:rPr>
          <w:rFonts w:ascii="Times New Roman" w:eastAsia="Times New Roman" w:hAnsi="Times New Roman" w:cs="Times New Roman"/>
          <w:bCs/>
          <w:sz w:val="24"/>
          <w:szCs w:val="24"/>
        </w:rPr>
        <w:t>Official government translation, current to February 1, 2018</w:t>
      </w:r>
      <w:r w:rsidR="00433BD1" w:rsidRPr="00FA41E7">
        <w:rPr>
          <w:rFonts w:ascii="Times New Roman" w:eastAsia="Times New Roman" w:hAnsi="Times New Roman" w:cs="Times New Roman"/>
          <w:bCs/>
          <w:sz w:val="24"/>
          <w:szCs w:val="24"/>
          <w:vertAlign w:val="superscript"/>
        </w:rPr>
        <w:footnoteReference w:id="7"/>
      </w:r>
    </w:p>
    <w:p w14:paraId="0F63BD04" w14:textId="77777777" w:rsidR="009B1143" w:rsidRPr="006773E2" w:rsidRDefault="009B1143">
      <w:pPr>
        <w:rPr>
          <w:rFonts w:ascii="Times New Roman" w:eastAsia="Times New Roman" w:hAnsi="Times New Roman" w:cs="Times New Roman"/>
          <w:sz w:val="24"/>
          <w:szCs w:val="24"/>
        </w:rPr>
      </w:pPr>
    </w:p>
    <w:p w14:paraId="0056FC60" w14:textId="4FA60AA7" w:rsidR="009B1143" w:rsidRPr="006773E2" w:rsidRDefault="00433BD1">
      <w:pPr>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Malaysian government has used provisions</w:t>
      </w:r>
      <w:r w:rsidR="00A97DA4">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from its Federal Penal Code to prosecute the LGBTQ+ community.</w:t>
      </w:r>
      <w:r w:rsidRPr="006773E2">
        <w:rPr>
          <w:rFonts w:ascii="Times New Roman" w:eastAsia="Times New Roman" w:hAnsi="Times New Roman" w:cs="Times New Roman"/>
          <w:sz w:val="24"/>
          <w:szCs w:val="24"/>
          <w:vertAlign w:val="superscript"/>
        </w:rPr>
        <w:footnoteReference w:id="8"/>
      </w:r>
      <w:r w:rsidRPr="006773E2">
        <w:rPr>
          <w:rFonts w:ascii="Times New Roman" w:eastAsia="Times New Roman" w:hAnsi="Times New Roman" w:cs="Times New Roman"/>
          <w:sz w:val="24"/>
          <w:szCs w:val="24"/>
        </w:rPr>
        <w:t xml:space="preserve"> </w:t>
      </w:r>
    </w:p>
    <w:p w14:paraId="241CB203" w14:textId="77777777" w:rsidR="009B1143" w:rsidRPr="006773E2" w:rsidRDefault="009B1143">
      <w:pPr>
        <w:rPr>
          <w:rFonts w:ascii="Times New Roman" w:eastAsia="Times New Roman" w:hAnsi="Times New Roman" w:cs="Times New Roman"/>
          <w:sz w:val="24"/>
          <w:szCs w:val="24"/>
        </w:rPr>
      </w:pPr>
    </w:p>
    <w:p w14:paraId="7BE5ED56" w14:textId="4C639EBC" w:rsidR="009B1143" w:rsidRPr="007777DE" w:rsidRDefault="00433BD1" w:rsidP="007777DE">
      <w:pPr>
        <w:pStyle w:val="ListParagraph"/>
        <w:numPr>
          <w:ilvl w:val="0"/>
          <w:numId w:val="40"/>
        </w:numPr>
        <w:jc w:val="both"/>
        <w:rPr>
          <w:rFonts w:ascii="Times New Roman" w:eastAsia="Times New Roman" w:hAnsi="Times New Roman" w:cs="Times New Roman"/>
          <w:sz w:val="24"/>
          <w:szCs w:val="24"/>
        </w:rPr>
      </w:pPr>
      <w:r w:rsidRPr="007777DE">
        <w:rPr>
          <w:rFonts w:ascii="Times New Roman" w:eastAsia="Times New Roman" w:hAnsi="Times New Roman" w:cs="Times New Roman"/>
          <w:sz w:val="24"/>
          <w:szCs w:val="24"/>
        </w:rPr>
        <w:t xml:space="preserve"> Penal Code (Act 574), s. 377A.</w:t>
      </w:r>
    </w:p>
    <w:p w14:paraId="3ECEF913" w14:textId="77777777" w:rsidR="009B1143" w:rsidRPr="006773E2" w:rsidRDefault="00433BD1" w:rsidP="007777DE">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Any person who has sexual connection with another person by the introduction of the penis into the anus or mouth of the other person is said to commit carnal intercourse against the order of nature.</w:t>
      </w:r>
    </w:p>
    <w:p w14:paraId="2536190F" w14:textId="77777777" w:rsidR="009B1143" w:rsidRPr="006773E2" w:rsidRDefault="009B1143">
      <w:pPr>
        <w:jc w:val="both"/>
        <w:rPr>
          <w:rFonts w:ascii="Times New Roman" w:eastAsia="Times New Roman" w:hAnsi="Times New Roman" w:cs="Times New Roman"/>
          <w:sz w:val="24"/>
          <w:szCs w:val="24"/>
        </w:rPr>
      </w:pPr>
    </w:p>
    <w:p w14:paraId="276C0F0C" w14:textId="7EA9F6F5" w:rsidR="009B1143" w:rsidRPr="007777DE" w:rsidRDefault="00433BD1" w:rsidP="007777DE">
      <w:pPr>
        <w:pStyle w:val="ListParagraph"/>
        <w:numPr>
          <w:ilvl w:val="0"/>
          <w:numId w:val="40"/>
        </w:numPr>
        <w:jc w:val="both"/>
        <w:rPr>
          <w:rFonts w:ascii="Times New Roman" w:eastAsia="Times New Roman" w:hAnsi="Times New Roman" w:cs="Times New Roman"/>
          <w:sz w:val="24"/>
          <w:szCs w:val="24"/>
        </w:rPr>
      </w:pPr>
      <w:r w:rsidRPr="007777DE">
        <w:rPr>
          <w:rFonts w:ascii="Times New Roman" w:eastAsia="Times New Roman" w:hAnsi="Times New Roman" w:cs="Times New Roman"/>
          <w:sz w:val="24"/>
          <w:szCs w:val="24"/>
        </w:rPr>
        <w:t xml:space="preserve"> Penal Code (Act 574), s. 377B.</w:t>
      </w:r>
    </w:p>
    <w:p w14:paraId="7789F47B" w14:textId="77777777" w:rsidR="009B1143" w:rsidRPr="006773E2" w:rsidRDefault="00433BD1" w:rsidP="007777DE">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Whoever voluntarily commits carnal intercourse against the order of nature shall be punished with imprisonment for a term which may extend to twenty years, and shall also be punished with whipping. </w:t>
      </w:r>
    </w:p>
    <w:p w14:paraId="02750A93" w14:textId="77777777" w:rsidR="009B1143" w:rsidRPr="006773E2" w:rsidRDefault="009B1143">
      <w:pPr>
        <w:jc w:val="both"/>
        <w:rPr>
          <w:rFonts w:ascii="Times New Roman" w:eastAsia="Times New Roman" w:hAnsi="Times New Roman" w:cs="Times New Roman"/>
          <w:sz w:val="24"/>
          <w:szCs w:val="24"/>
        </w:rPr>
      </w:pPr>
    </w:p>
    <w:p w14:paraId="5F234E7E" w14:textId="7C3279B3" w:rsidR="009B1143" w:rsidRPr="007777DE" w:rsidRDefault="00433BD1" w:rsidP="007777DE">
      <w:pPr>
        <w:pStyle w:val="ListParagraph"/>
        <w:numPr>
          <w:ilvl w:val="0"/>
          <w:numId w:val="40"/>
        </w:numPr>
        <w:jc w:val="both"/>
        <w:rPr>
          <w:rFonts w:ascii="Times New Roman" w:eastAsia="Times New Roman" w:hAnsi="Times New Roman" w:cs="Times New Roman"/>
          <w:sz w:val="24"/>
          <w:szCs w:val="24"/>
        </w:rPr>
      </w:pPr>
      <w:r w:rsidRPr="007777DE">
        <w:rPr>
          <w:rFonts w:ascii="Times New Roman" w:eastAsia="Times New Roman" w:hAnsi="Times New Roman" w:cs="Times New Roman"/>
          <w:sz w:val="24"/>
          <w:szCs w:val="24"/>
        </w:rPr>
        <w:t xml:space="preserve"> Penal Code (Act 574), s. 377D.</w:t>
      </w:r>
    </w:p>
    <w:p w14:paraId="203A4288" w14:textId="2ECDE546" w:rsidR="009B1143" w:rsidRPr="006773E2" w:rsidRDefault="00433BD1" w:rsidP="007777DE">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Any person who, in public or private, commits, or abets the commission of, or procures or attempts to procure the commission by any person of, any act of gross indecency with another person, shall be punished with imprisonment for a term which may extend to two years.</w:t>
      </w:r>
    </w:p>
    <w:p w14:paraId="7617255C" w14:textId="77777777" w:rsidR="009B1143" w:rsidRPr="006773E2" w:rsidRDefault="009B1143">
      <w:pPr>
        <w:rPr>
          <w:rFonts w:ascii="Times New Roman" w:eastAsia="Times New Roman" w:hAnsi="Times New Roman" w:cs="Times New Roman"/>
          <w:sz w:val="24"/>
          <w:szCs w:val="24"/>
        </w:rPr>
      </w:pPr>
    </w:p>
    <w:p w14:paraId="71011EF9" w14:textId="77777777" w:rsidR="009B1143" w:rsidRPr="006773E2" w:rsidRDefault="00433BD1">
      <w:pPr>
        <w:rPr>
          <w:rFonts w:ascii="Times New Roman" w:eastAsia="Times New Roman" w:hAnsi="Times New Roman" w:cs="Times New Roman"/>
          <w:b/>
          <w:sz w:val="24"/>
          <w:szCs w:val="24"/>
        </w:rPr>
      </w:pPr>
      <w:r w:rsidRPr="006773E2">
        <w:rPr>
          <w:rFonts w:ascii="Times New Roman" w:eastAsia="Times New Roman" w:hAnsi="Times New Roman" w:cs="Times New Roman"/>
          <w:b/>
          <w:i/>
          <w:sz w:val="24"/>
          <w:szCs w:val="24"/>
        </w:rPr>
        <w:t xml:space="preserve">Malaysia Syariah Criminal Offences (Federal Territories) Act </w:t>
      </w:r>
    </w:p>
    <w:p w14:paraId="530E2DAB" w14:textId="62467B13" w:rsidR="009B1143" w:rsidRPr="00FA41E7" w:rsidRDefault="00FA41E7" w:rsidP="00FA41E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433BD1" w:rsidRPr="00FA41E7">
        <w:rPr>
          <w:rFonts w:ascii="Times New Roman" w:eastAsia="Times New Roman" w:hAnsi="Times New Roman" w:cs="Times New Roman"/>
          <w:bCs/>
          <w:sz w:val="24"/>
          <w:szCs w:val="24"/>
        </w:rPr>
        <w:t>Official government translation, current to 2002</w:t>
      </w:r>
      <w:r w:rsidR="00433BD1" w:rsidRPr="00FA41E7">
        <w:rPr>
          <w:rFonts w:ascii="Times New Roman" w:eastAsia="Times New Roman" w:hAnsi="Times New Roman" w:cs="Times New Roman"/>
          <w:bCs/>
          <w:sz w:val="24"/>
          <w:szCs w:val="24"/>
          <w:vertAlign w:val="superscript"/>
        </w:rPr>
        <w:footnoteReference w:id="9"/>
      </w:r>
    </w:p>
    <w:p w14:paraId="61FAD2A9" w14:textId="77777777" w:rsidR="009B1143" w:rsidRPr="006773E2" w:rsidRDefault="009B1143">
      <w:pPr>
        <w:rPr>
          <w:rFonts w:ascii="Times New Roman" w:eastAsia="Times New Roman" w:hAnsi="Times New Roman" w:cs="Times New Roman"/>
          <w:sz w:val="24"/>
          <w:szCs w:val="24"/>
        </w:rPr>
      </w:pPr>
    </w:p>
    <w:p w14:paraId="6E70798E" w14:textId="459CB9FC" w:rsidR="009B1143" w:rsidRPr="006773E2" w:rsidRDefault="00433BD1">
      <w:pPr>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Syariah laws against homosexuality differ amongst the thirteen states and one Federal Territory</w:t>
      </w:r>
      <w:r w:rsidR="00325BA5">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w:t>
      </w:r>
      <w:r w:rsidR="00325BA5">
        <w:rPr>
          <w:rFonts w:ascii="Times New Roman" w:eastAsia="Times New Roman" w:hAnsi="Times New Roman" w:cs="Times New Roman"/>
          <w:sz w:val="24"/>
          <w:szCs w:val="24"/>
        </w:rPr>
        <w:t xml:space="preserve">although </w:t>
      </w:r>
      <w:r w:rsidRPr="006773E2">
        <w:rPr>
          <w:rFonts w:ascii="Times New Roman" w:eastAsia="Times New Roman" w:hAnsi="Times New Roman" w:cs="Times New Roman"/>
          <w:sz w:val="24"/>
          <w:szCs w:val="24"/>
        </w:rPr>
        <w:t xml:space="preserve">all have laws against cross-dressing, </w:t>
      </w:r>
      <w:r w:rsidR="000D1239">
        <w:rPr>
          <w:rFonts w:ascii="Times New Roman" w:eastAsia="Times New Roman" w:hAnsi="Times New Roman" w:cs="Times New Roman"/>
          <w:sz w:val="24"/>
          <w:szCs w:val="24"/>
        </w:rPr>
        <w:t>meaning</w:t>
      </w:r>
      <w:r w:rsidR="00325BA5">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“prohibiting a man posing as a woman.”</w:t>
      </w:r>
      <w:r w:rsidRPr="006773E2">
        <w:rPr>
          <w:rFonts w:ascii="Times New Roman" w:eastAsia="Times New Roman" w:hAnsi="Times New Roman" w:cs="Times New Roman"/>
          <w:sz w:val="24"/>
          <w:szCs w:val="24"/>
          <w:vertAlign w:val="superscript"/>
        </w:rPr>
        <w:footnoteReference w:id="10"/>
      </w:r>
      <w:r w:rsidRPr="006773E2">
        <w:rPr>
          <w:rFonts w:ascii="Times New Roman" w:eastAsia="Times New Roman" w:hAnsi="Times New Roman" w:cs="Times New Roman"/>
          <w:sz w:val="24"/>
          <w:szCs w:val="24"/>
        </w:rPr>
        <w:t xml:space="preserve"> Under Syariah law, sodomy</w:t>
      </w:r>
      <w:r w:rsidR="005E5C68">
        <w:rPr>
          <w:rFonts w:ascii="Times New Roman" w:eastAsia="Times New Roman" w:hAnsi="Times New Roman" w:cs="Times New Roman"/>
          <w:sz w:val="24"/>
          <w:szCs w:val="24"/>
        </w:rPr>
        <w:t xml:space="preserve">, or </w:t>
      </w:r>
      <w:r w:rsidR="00E32939">
        <w:rPr>
          <w:rFonts w:ascii="Times New Roman" w:eastAsia="Times New Roman" w:hAnsi="Times New Roman" w:cs="Times New Roman"/>
          <w:sz w:val="24"/>
          <w:szCs w:val="24"/>
        </w:rPr>
        <w:t>male same-sex conduct</w:t>
      </w:r>
      <w:r w:rsidR="005E5C68">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is known as </w:t>
      </w:r>
      <w:proofErr w:type="spellStart"/>
      <w:r w:rsidRPr="006773E2">
        <w:rPr>
          <w:rFonts w:ascii="Times New Roman" w:eastAsia="Times New Roman" w:hAnsi="Times New Roman" w:cs="Times New Roman"/>
          <w:i/>
          <w:sz w:val="24"/>
          <w:szCs w:val="24"/>
        </w:rPr>
        <w:t>liwat</w:t>
      </w:r>
      <w:proofErr w:type="spellEnd"/>
      <w:r w:rsidRPr="006773E2">
        <w:rPr>
          <w:rFonts w:ascii="Times New Roman" w:eastAsia="Times New Roman" w:hAnsi="Times New Roman" w:cs="Times New Roman"/>
          <w:sz w:val="24"/>
          <w:szCs w:val="24"/>
        </w:rPr>
        <w:t>, which ten states and the Federal Territory criminalize.</w:t>
      </w:r>
      <w:r w:rsidRPr="006773E2">
        <w:rPr>
          <w:rFonts w:ascii="Times New Roman" w:eastAsia="Times New Roman" w:hAnsi="Times New Roman" w:cs="Times New Roman"/>
          <w:sz w:val="24"/>
          <w:szCs w:val="24"/>
          <w:vertAlign w:val="superscript"/>
        </w:rPr>
        <w:footnoteReference w:id="11"/>
      </w:r>
      <w:r w:rsidRPr="006773E2">
        <w:rPr>
          <w:rFonts w:ascii="Times New Roman" w:eastAsia="Times New Roman" w:hAnsi="Times New Roman" w:cs="Times New Roman"/>
          <w:sz w:val="24"/>
          <w:szCs w:val="24"/>
        </w:rPr>
        <w:t xml:space="preserve"> Sexual relations between two females is known as </w:t>
      </w:r>
      <w:proofErr w:type="spellStart"/>
      <w:r w:rsidRPr="006773E2">
        <w:rPr>
          <w:rFonts w:ascii="Times New Roman" w:eastAsia="Times New Roman" w:hAnsi="Times New Roman" w:cs="Times New Roman"/>
          <w:sz w:val="24"/>
          <w:szCs w:val="24"/>
        </w:rPr>
        <w:t>Musahaqah</w:t>
      </w:r>
      <w:proofErr w:type="spellEnd"/>
      <w:r w:rsidRPr="006773E2">
        <w:rPr>
          <w:rFonts w:ascii="Times New Roman" w:eastAsia="Times New Roman" w:hAnsi="Times New Roman" w:cs="Times New Roman"/>
          <w:sz w:val="24"/>
          <w:szCs w:val="24"/>
        </w:rPr>
        <w:t xml:space="preserve"> and is criminalized by all but the state of Pahang.</w:t>
      </w:r>
      <w:r w:rsidRPr="006773E2">
        <w:rPr>
          <w:rFonts w:ascii="Times New Roman" w:eastAsia="Times New Roman" w:hAnsi="Times New Roman" w:cs="Times New Roman"/>
          <w:sz w:val="24"/>
          <w:szCs w:val="24"/>
          <w:vertAlign w:val="superscript"/>
        </w:rPr>
        <w:footnoteReference w:id="12"/>
      </w:r>
      <w:r w:rsidRPr="006773E2">
        <w:rPr>
          <w:rFonts w:ascii="Times New Roman" w:eastAsia="Times New Roman" w:hAnsi="Times New Roman" w:cs="Times New Roman"/>
          <w:sz w:val="24"/>
          <w:szCs w:val="24"/>
        </w:rPr>
        <w:t xml:space="preserve"> Below are provisions from the Federal Territory’s Syariah Law</w:t>
      </w:r>
      <w:r w:rsidR="00325BA5">
        <w:rPr>
          <w:rFonts w:ascii="Times New Roman" w:eastAsia="Times New Roman" w:hAnsi="Times New Roman" w:cs="Times New Roman"/>
          <w:sz w:val="24"/>
          <w:szCs w:val="24"/>
        </w:rPr>
        <w:t>, which are</w:t>
      </w:r>
      <w:r w:rsidRPr="006773E2">
        <w:rPr>
          <w:rFonts w:ascii="Times New Roman" w:eastAsia="Times New Roman" w:hAnsi="Times New Roman" w:cs="Times New Roman"/>
          <w:sz w:val="24"/>
          <w:szCs w:val="24"/>
        </w:rPr>
        <w:t xml:space="preserve"> used to prosecute the LGBTQ+ community.</w:t>
      </w:r>
    </w:p>
    <w:p w14:paraId="6BF42675" w14:textId="77777777" w:rsidR="009B1143" w:rsidRPr="006773E2" w:rsidRDefault="009B1143">
      <w:pPr>
        <w:rPr>
          <w:rFonts w:ascii="Times New Roman" w:eastAsia="Times New Roman" w:hAnsi="Times New Roman" w:cs="Times New Roman"/>
          <w:sz w:val="24"/>
          <w:szCs w:val="24"/>
        </w:rPr>
      </w:pPr>
    </w:p>
    <w:p w14:paraId="107449AC" w14:textId="51A4EFA3" w:rsidR="009B1143" w:rsidRPr="00325BA5" w:rsidRDefault="00433BD1" w:rsidP="00325BA5">
      <w:pPr>
        <w:pStyle w:val="ListParagraph"/>
        <w:numPr>
          <w:ilvl w:val="0"/>
          <w:numId w:val="41"/>
        </w:numPr>
        <w:jc w:val="both"/>
        <w:rPr>
          <w:rFonts w:ascii="Times New Roman" w:eastAsia="Times New Roman" w:hAnsi="Times New Roman" w:cs="Times New Roman"/>
          <w:sz w:val="24"/>
          <w:szCs w:val="24"/>
        </w:rPr>
      </w:pPr>
      <w:r w:rsidRPr="00325BA5">
        <w:rPr>
          <w:rFonts w:ascii="Times New Roman" w:eastAsia="Times New Roman" w:hAnsi="Times New Roman" w:cs="Times New Roman"/>
          <w:sz w:val="24"/>
          <w:szCs w:val="24"/>
        </w:rPr>
        <w:t xml:space="preserve"> Syariah Criminal Offences (Federal Territories) Act 1997 (Malaysia Act 559.12), ss. 2, 25.</w:t>
      </w:r>
    </w:p>
    <w:p w14:paraId="40D1B9FF" w14:textId="77777777" w:rsidR="005E5C68" w:rsidRDefault="00433BD1" w:rsidP="00D709A6">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lastRenderedPageBreak/>
        <w:t>"</w:t>
      </w:r>
      <w:proofErr w:type="spellStart"/>
      <w:r w:rsidRPr="006773E2">
        <w:rPr>
          <w:rFonts w:ascii="Times New Roman" w:eastAsia="Times New Roman" w:hAnsi="Times New Roman" w:cs="Times New Roman"/>
          <w:sz w:val="24"/>
          <w:szCs w:val="24"/>
        </w:rPr>
        <w:t>liwat</w:t>
      </w:r>
      <w:proofErr w:type="spellEnd"/>
      <w:r w:rsidRPr="006773E2">
        <w:rPr>
          <w:rFonts w:ascii="Times New Roman" w:eastAsia="Times New Roman" w:hAnsi="Times New Roman" w:cs="Times New Roman"/>
          <w:sz w:val="24"/>
          <w:szCs w:val="24"/>
        </w:rPr>
        <w:t>" means sexual relations between male persons;</w:t>
      </w:r>
      <w:r w:rsidR="00325BA5">
        <w:rPr>
          <w:rFonts w:ascii="Times New Roman" w:eastAsia="Times New Roman" w:hAnsi="Times New Roman" w:cs="Times New Roman"/>
          <w:sz w:val="24"/>
          <w:szCs w:val="24"/>
        </w:rPr>
        <w:t xml:space="preserve"> </w:t>
      </w:r>
    </w:p>
    <w:p w14:paraId="3DE56417" w14:textId="701DC314" w:rsidR="009B1143" w:rsidRPr="006773E2" w:rsidRDefault="00433BD1" w:rsidP="00D709A6">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Any male person who commits </w:t>
      </w:r>
      <w:proofErr w:type="spellStart"/>
      <w:r w:rsidRPr="006773E2">
        <w:rPr>
          <w:rFonts w:ascii="Times New Roman" w:eastAsia="Times New Roman" w:hAnsi="Times New Roman" w:cs="Times New Roman"/>
          <w:sz w:val="24"/>
          <w:szCs w:val="24"/>
        </w:rPr>
        <w:t>liwat</w:t>
      </w:r>
      <w:proofErr w:type="spellEnd"/>
      <w:r w:rsidR="00325BA5">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shall be guilty of an offence and shall on conviction</w:t>
      </w:r>
      <w:r w:rsidR="00D709A6">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be liable to a fine not exceeding five thousand ringgit or to imprisonment for a term not</w:t>
      </w:r>
      <w:r w:rsidR="00D709A6">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exceeding three years or to whipping not exceeding six strokes or to any combination</w:t>
      </w:r>
      <w:r w:rsidR="00325BA5">
        <w:rPr>
          <w:rFonts w:ascii="Times New Roman" w:eastAsia="Times New Roman" w:hAnsi="Times New Roman" w:cs="Times New Roman"/>
          <w:sz w:val="24"/>
          <w:szCs w:val="24"/>
        </w:rPr>
        <w:t xml:space="preserve"> t</w:t>
      </w:r>
      <w:r w:rsidRPr="006773E2">
        <w:rPr>
          <w:rFonts w:ascii="Times New Roman" w:eastAsia="Times New Roman" w:hAnsi="Times New Roman" w:cs="Times New Roman"/>
          <w:sz w:val="24"/>
          <w:szCs w:val="24"/>
        </w:rPr>
        <w:t>hereof.</w:t>
      </w:r>
    </w:p>
    <w:p w14:paraId="243DA1D8" w14:textId="77777777" w:rsidR="009B1143" w:rsidRPr="006773E2" w:rsidRDefault="009B1143">
      <w:pPr>
        <w:rPr>
          <w:rFonts w:ascii="Times New Roman" w:eastAsia="Times New Roman" w:hAnsi="Times New Roman" w:cs="Times New Roman"/>
          <w:sz w:val="24"/>
          <w:szCs w:val="24"/>
        </w:rPr>
      </w:pPr>
    </w:p>
    <w:p w14:paraId="6B76ACFD" w14:textId="04F4E1F8" w:rsidR="009B1143" w:rsidRPr="005E5C68" w:rsidRDefault="00433BD1" w:rsidP="005E5C68">
      <w:pPr>
        <w:pStyle w:val="ListParagraph"/>
        <w:numPr>
          <w:ilvl w:val="0"/>
          <w:numId w:val="41"/>
        </w:numPr>
        <w:jc w:val="both"/>
        <w:rPr>
          <w:rFonts w:ascii="Times New Roman" w:eastAsia="Times New Roman" w:hAnsi="Times New Roman" w:cs="Times New Roman"/>
          <w:sz w:val="24"/>
          <w:szCs w:val="24"/>
        </w:rPr>
      </w:pPr>
      <w:r w:rsidRPr="005E5C68">
        <w:rPr>
          <w:rFonts w:ascii="Times New Roman" w:eastAsia="Times New Roman" w:hAnsi="Times New Roman" w:cs="Times New Roman"/>
          <w:sz w:val="24"/>
          <w:szCs w:val="24"/>
        </w:rPr>
        <w:t xml:space="preserve"> Syariah Criminal Offences (Federal Territories) Act 1997 (Malaysia Act 559.12), ss. 2, 26.</w:t>
      </w:r>
    </w:p>
    <w:p w14:paraId="42D757BA" w14:textId="77777777" w:rsidR="009B1143" w:rsidRPr="006773E2" w:rsidRDefault="00433BD1" w:rsidP="005E5C68">
      <w:pPr>
        <w:ind w:firstLine="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w:t>
      </w:r>
      <w:proofErr w:type="spellStart"/>
      <w:r w:rsidRPr="006773E2">
        <w:rPr>
          <w:rFonts w:ascii="Times New Roman" w:eastAsia="Times New Roman" w:hAnsi="Times New Roman" w:cs="Times New Roman"/>
          <w:sz w:val="24"/>
          <w:szCs w:val="24"/>
        </w:rPr>
        <w:t>musahaqah</w:t>
      </w:r>
      <w:proofErr w:type="spellEnd"/>
      <w:r w:rsidRPr="006773E2">
        <w:rPr>
          <w:rFonts w:ascii="Times New Roman" w:eastAsia="Times New Roman" w:hAnsi="Times New Roman" w:cs="Times New Roman"/>
          <w:sz w:val="24"/>
          <w:szCs w:val="24"/>
        </w:rPr>
        <w:t>" means sexual relations between female persons;</w:t>
      </w:r>
    </w:p>
    <w:p w14:paraId="14F8FFB3" w14:textId="77777777" w:rsidR="005E5C68" w:rsidRDefault="00433BD1" w:rsidP="005E5C68">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Any female person who commits </w:t>
      </w:r>
      <w:proofErr w:type="spellStart"/>
      <w:r w:rsidRPr="006773E2">
        <w:rPr>
          <w:rFonts w:ascii="Times New Roman" w:eastAsia="Times New Roman" w:hAnsi="Times New Roman" w:cs="Times New Roman"/>
          <w:sz w:val="24"/>
          <w:szCs w:val="24"/>
        </w:rPr>
        <w:t>musahaqah</w:t>
      </w:r>
      <w:proofErr w:type="spellEnd"/>
      <w:r w:rsidRPr="006773E2">
        <w:rPr>
          <w:rFonts w:ascii="Times New Roman" w:eastAsia="Times New Roman" w:hAnsi="Times New Roman" w:cs="Times New Roman"/>
          <w:sz w:val="24"/>
          <w:szCs w:val="24"/>
        </w:rPr>
        <w:t xml:space="preserve"> shall be guilty of an offence and shall on</w:t>
      </w:r>
      <w:r w:rsidR="005E5C68">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conviction be liable to a fine not exceeding five thousand ringgit or to imprisonment for a</w:t>
      </w:r>
    </w:p>
    <w:p w14:paraId="710F20BA" w14:textId="62A1B15A" w:rsidR="009B1143" w:rsidRPr="006773E2" w:rsidRDefault="00433BD1" w:rsidP="005E5C68">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term not exceeding three years or to whipping not exceeding six strokes or to any</w:t>
      </w:r>
      <w:r w:rsidR="005E5C68">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combination thereof.</w:t>
      </w:r>
    </w:p>
    <w:p w14:paraId="6C67732F" w14:textId="77777777" w:rsidR="009B1143" w:rsidRPr="006773E2" w:rsidRDefault="009B1143">
      <w:pPr>
        <w:rPr>
          <w:rFonts w:ascii="Times New Roman" w:eastAsia="Times New Roman" w:hAnsi="Times New Roman" w:cs="Times New Roman"/>
          <w:sz w:val="24"/>
          <w:szCs w:val="24"/>
        </w:rPr>
      </w:pPr>
    </w:p>
    <w:p w14:paraId="57BAB667" w14:textId="45852905" w:rsidR="009B1143" w:rsidRPr="005E5C68" w:rsidRDefault="00433BD1" w:rsidP="005E5C68">
      <w:pPr>
        <w:pStyle w:val="ListParagraph"/>
        <w:numPr>
          <w:ilvl w:val="0"/>
          <w:numId w:val="41"/>
        </w:numPr>
        <w:jc w:val="both"/>
        <w:rPr>
          <w:rFonts w:ascii="Times New Roman" w:eastAsia="Times New Roman" w:hAnsi="Times New Roman" w:cs="Times New Roman"/>
          <w:sz w:val="24"/>
          <w:szCs w:val="24"/>
        </w:rPr>
      </w:pPr>
      <w:r w:rsidRPr="005E5C68">
        <w:rPr>
          <w:rFonts w:ascii="Times New Roman" w:eastAsia="Times New Roman" w:hAnsi="Times New Roman" w:cs="Times New Roman"/>
          <w:sz w:val="24"/>
          <w:szCs w:val="24"/>
        </w:rPr>
        <w:t xml:space="preserve"> Syariah Criminal Offences (Federal Territories) Act 1997 (Malaysia Act 559.29), ss. 229.</w:t>
      </w:r>
    </w:p>
    <w:p w14:paraId="2D0CE3A1" w14:textId="77777777" w:rsidR="005E5C68" w:rsidRDefault="00433BD1" w:rsidP="005E5C68">
      <w:pPr>
        <w:ind w:firstLine="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Any person who, contrary to Islamic Law, acts or behaves in an indecent manner in any</w:t>
      </w:r>
    </w:p>
    <w:p w14:paraId="6067E699" w14:textId="3E8F58DD" w:rsidR="009B1143" w:rsidRPr="006773E2" w:rsidRDefault="00433BD1" w:rsidP="005E5C68">
      <w:pPr>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public place shall be guilty of an offence and shall on conviction be liable to a fine not</w:t>
      </w:r>
      <w:r w:rsidR="005E5C68">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exceeding one thousand ringgit or to imprisonment for a term not exceeding six months</w:t>
      </w:r>
      <w:r w:rsidR="005E5C68">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or to both.</w:t>
      </w:r>
    </w:p>
    <w:p w14:paraId="0D0662E9" w14:textId="7677EFBB" w:rsidR="009B1143" w:rsidRPr="006773E2" w:rsidRDefault="009B1143">
      <w:pPr>
        <w:spacing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E33F9" w:rsidRPr="006773E2" w14:paraId="1F13E43C" w14:textId="77777777" w:rsidTr="003E33F9">
        <w:tc>
          <w:tcPr>
            <w:tcW w:w="9350" w:type="dxa"/>
          </w:tcPr>
          <w:p w14:paraId="1C69BA11" w14:textId="39D9FC4F" w:rsidR="003E33F9" w:rsidRPr="006773E2" w:rsidRDefault="00FA41E7" w:rsidP="0005109F">
            <w:pPr>
              <w:pStyle w:val="Heading1"/>
              <w:numPr>
                <w:ilvl w:val="0"/>
                <w:numId w:val="38"/>
              </w:numPr>
              <w:outlineLvl w:val="0"/>
              <w:rPr>
                <w:sz w:val="24"/>
                <w:szCs w:val="24"/>
                <w:u w:val="none"/>
              </w:rPr>
            </w:pPr>
            <w:bookmarkStart w:id="4" w:name="_Toc109729500"/>
            <w:r>
              <w:rPr>
                <w:sz w:val="24"/>
                <w:szCs w:val="24"/>
                <w:u w:val="none"/>
              </w:rPr>
              <w:t>Canadian</w:t>
            </w:r>
            <w:r w:rsidR="003E33F9" w:rsidRPr="006773E2">
              <w:rPr>
                <w:sz w:val="24"/>
                <w:szCs w:val="24"/>
                <w:u w:val="none"/>
              </w:rPr>
              <w:t xml:space="preserve"> Jurisprudence</w:t>
            </w:r>
            <w:bookmarkEnd w:id="4"/>
          </w:p>
        </w:tc>
      </w:tr>
    </w:tbl>
    <w:p w14:paraId="1DF4CEFE" w14:textId="77777777" w:rsidR="009B1143" w:rsidRPr="006773E2" w:rsidRDefault="009B1143">
      <w:pPr>
        <w:rPr>
          <w:rFonts w:ascii="Times New Roman" w:eastAsia="Times New Roman" w:hAnsi="Times New Roman" w:cs="Times New Roman"/>
          <w:sz w:val="24"/>
          <w:szCs w:val="24"/>
        </w:rPr>
      </w:pPr>
    </w:p>
    <w:p w14:paraId="5A41A848" w14:textId="77777777" w:rsidR="00FA41E7" w:rsidRPr="006773E2" w:rsidRDefault="00FA41E7" w:rsidP="00FA41E7">
      <w:pPr>
        <w:spacing w:before="100" w:after="200"/>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There are no cases more recent than 2012 concerning Malaysian nationals applying from within Canada for residence </w:t>
      </w:r>
      <w:proofErr w:type="gramStart"/>
      <w:r w:rsidRPr="006773E2">
        <w:rPr>
          <w:rFonts w:ascii="Times New Roman" w:eastAsia="Times New Roman" w:hAnsi="Times New Roman" w:cs="Times New Roman"/>
          <w:sz w:val="24"/>
          <w:szCs w:val="24"/>
        </w:rPr>
        <w:t>on the basis of</w:t>
      </w:r>
      <w:proofErr w:type="gramEnd"/>
      <w:r w:rsidRPr="006773E2">
        <w:rPr>
          <w:rFonts w:ascii="Times New Roman" w:eastAsia="Times New Roman" w:hAnsi="Times New Roman" w:cs="Times New Roman"/>
          <w:sz w:val="24"/>
          <w:szCs w:val="24"/>
        </w:rPr>
        <w:t xml:space="preserve"> their status as an LGBTQ+ person.</w:t>
      </w:r>
    </w:p>
    <w:p w14:paraId="23E1BC68" w14:textId="77777777" w:rsidR="00FA41E7" w:rsidRPr="006773E2" w:rsidRDefault="00FA41E7" w:rsidP="00FA41E7">
      <w:pPr>
        <w:spacing w:before="100" w:after="200"/>
        <w:rPr>
          <w:rFonts w:ascii="Times New Roman" w:eastAsia="Times New Roman" w:hAnsi="Times New Roman" w:cs="Times New Roman"/>
          <w:b/>
          <w:i/>
          <w:sz w:val="24"/>
          <w:szCs w:val="24"/>
        </w:rPr>
      </w:pPr>
      <w:r w:rsidRPr="006773E2">
        <w:rPr>
          <w:rFonts w:ascii="Times New Roman" w:eastAsia="Times New Roman" w:hAnsi="Times New Roman" w:cs="Times New Roman"/>
          <w:b/>
          <w:i/>
          <w:sz w:val="24"/>
          <w:szCs w:val="24"/>
        </w:rPr>
        <w:t>Federal Court Decisions</w:t>
      </w:r>
    </w:p>
    <w:p w14:paraId="2605AAFD" w14:textId="2CD4BE7B" w:rsidR="00FA41E7" w:rsidRPr="005B6052" w:rsidRDefault="00FA41E7" w:rsidP="00FA41E7">
      <w:pPr>
        <w:pStyle w:val="ListParagraph"/>
        <w:numPr>
          <w:ilvl w:val="0"/>
          <w:numId w:val="44"/>
        </w:numPr>
        <w:spacing w:before="100" w:after="200"/>
        <w:rPr>
          <w:rFonts w:ascii="Times New Roman" w:eastAsia="Times New Roman" w:hAnsi="Times New Roman" w:cs="Times New Roman"/>
          <w:bCs/>
          <w:sz w:val="24"/>
          <w:szCs w:val="24"/>
        </w:rPr>
      </w:pPr>
      <w:r w:rsidRPr="005B6052">
        <w:rPr>
          <w:rFonts w:ascii="Times New Roman" w:eastAsia="Times New Roman" w:hAnsi="Times New Roman" w:cs="Times New Roman"/>
          <w:bCs/>
          <w:i/>
          <w:sz w:val="24"/>
          <w:szCs w:val="24"/>
        </w:rPr>
        <w:t>Kam Fah Ng v The Minister of Citizenship and Immigration</w:t>
      </w:r>
      <w:r w:rsidR="005B6052">
        <w:rPr>
          <w:rFonts w:ascii="Times New Roman" w:eastAsia="Times New Roman" w:hAnsi="Times New Roman" w:cs="Times New Roman"/>
          <w:bCs/>
          <w:iCs/>
          <w:sz w:val="24"/>
          <w:szCs w:val="24"/>
        </w:rPr>
        <w:t>,</w:t>
      </w:r>
      <w:r w:rsidRPr="005B6052">
        <w:rPr>
          <w:rFonts w:ascii="Times New Roman" w:eastAsia="Times New Roman" w:hAnsi="Times New Roman" w:cs="Times New Roman"/>
          <w:bCs/>
          <w:sz w:val="24"/>
          <w:szCs w:val="24"/>
        </w:rPr>
        <w:t xml:space="preserve"> 2012 FC 583</w:t>
      </w:r>
    </w:p>
    <w:p w14:paraId="427D7125" w14:textId="77777777" w:rsidR="00FA41E7" w:rsidRPr="006773E2" w:rsidRDefault="00FA41E7" w:rsidP="00FA41E7">
      <w:pPr>
        <w:spacing w:before="100" w:after="200"/>
        <w:rPr>
          <w:rFonts w:ascii="Times New Roman" w:eastAsia="Times New Roman" w:hAnsi="Times New Roman" w:cs="Times New Roman"/>
          <w:sz w:val="24"/>
          <w:szCs w:val="24"/>
        </w:rPr>
      </w:pPr>
      <w:r w:rsidRPr="006773E2">
        <w:rPr>
          <w:rFonts w:ascii="Times New Roman" w:eastAsia="Times New Roman" w:hAnsi="Times New Roman" w:cs="Times New Roman"/>
          <w:b/>
          <w:sz w:val="24"/>
          <w:szCs w:val="24"/>
        </w:rPr>
        <w:t>Holding</w:t>
      </w:r>
      <w:r w:rsidRPr="006773E2">
        <w:rPr>
          <w:rFonts w:ascii="Times New Roman" w:eastAsia="Times New Roman" w:hAnsi="Times New Roman" w:cs="Times New Roman"/>
          <w:sz w:val="24"/>
          <w:szCs w:val="24"/>
        </w:rPr>
        <w:t>:  The application for the decision of the Immigration and Refugee Board of Canada (IRB) to be set aside and re</w:t>
      </w:r>
      <w:r>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determined by a different officer is granted due to errors in denying the applicant’s humanitarian and compassionate application.</w:t>
      </w:r>
    </w:p>
    <w:p w14:paraId="616A6BFC" w14:textId="77777777" w:rsidR="00FA41E7" w:rsidRPr="006773E2" w:rsidRDefault="00FA41E7" w:rsidP="00FA41E7">
      <w:pPr>
        <w:numPr>
          <w:ilvl w:val="0"/>
          <w:numId w:val="36"/>
        </w:numPr>
        <w:spacing w:before="100"/>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applicant, a citizen of Malaysia, applied for permanent residence under humanitarian and compassionate grounds, submitting that as a homosexual and an HIV positive man, he risked persecution in Malaysia.</w:t>
      </w:r>
    </w:p>
    <w:p w14:paraId="4ABD90B1" w14:textId="77777777" w:rsidR="00FA41E7" w:rsidRPr="006773E2" w:rsidRDefault="00FA41E7" w:rsidP="00FA41E7">
      <w:pPr>
        <w:numPr>
          <w:ilvl w:val="0"/>
          <w:numId w:val="36"/>
        </w:numPr>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IRB officer found there were insufficient grounds to grant the approve the application.</w:t>
      </w:r>
    </w:p>
    <w:p w14:paraId="6564B096" w14:textId="77777777" w:rsidR="00FA41E7" w:rsidRPr="006773E2" w:rsidRDefault="00FA41E7" w:rsidP="00FA41E7">
      <w:pPr>
        <w:numPr>
          <w:ilvl w:val="0"/>
          <w:numId w:val="36"/>
        </w:numPr>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applicant appealed to the Federal Court for the officer’s decision to be set aside a</w:t>
      </w:r>
      <w:r>
        <w:rPr>
          <w:rFonts w:ascii="Times New Roman" w:eastAsia="Times New Roman" w:hAnsi="Times New Roman" w:cs="Times New Roman"/>
          <w:sz w:val="24"/>
          <w:szCs w:val="24"/>
        </w:rPr>
        <w:t>nd</w:t>
      </w:r>
      <w:r w:rsidRPr="006773E2">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determined by a different officer.</w:t>
      </w:r>
    </w:p>
    <w:p w14:paraId="62D765F9" w14:textId="77777777" w:rsidR="00FA41E7" w:rsidRPr="006773E2" w:rsidRDefault="00FA41E7" w:rsidP="00FA41E7">
      <w:pPr>
        <w:numPr>
          <w:ilvl w:val="0"/>
          <w:numId w:val="36"/>
        </w:numPr>
        <w:spacing w:after="200"/>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Federal Court granted this application on the basis that </w:t>
      </w:r>
      <w:r>
        <w:rPr>
          <w:rFonts w:ascii="Times New Roman" w:eastAsia="Times New Roman" w:hAnsi="Times New Roman" w:cs="Times New Roman"/>
          <w:sz w:val="24"/>
          <w:szCs w:val="24"/>
        </w:rPr>
        <w:t xml:space="preserve">the </w:t>
      </w:r>
      <w:r w:rsidRPr="006773E2">
        <w:rPr>
          <w:rFonts w:ascii="Times New Roman" w:eastAsia="Times New Roman" w:hAnsi="Times New Roman" w:cs="Times New Roman"/>
          <w:sz w:val="24"/>
          <w:szCs w:val="24"/>
        </w:rPr>
        <w:t>IRB officer “failed to adequately consider the personal circumstances” of the applicant and “came to conclusions that were not supported by the evidence a whole.”</w:t>
      </w:r>
    </w:p>
    <w:p w14:paraId="7C6FE87B" w14:textId="77777777" w:rsidR="00FA41E7" w:rsidRPr="006773E2" w:rsidRDefault="00FA41E7" w:rsidP="00FA41E7">
      <w:pPr>
        <w:spacing w:before="100" w:after="20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lastRenderedPageBreak/>
        <w:t>In 2010, the applicant, who had been living in Canada without legal status, filed a claim for permanent residency on humanitarian and compassionate grounds. The applicant cited the risk of persecution if he returned home to Malaysia due to his status as an HIV positive gay man.  The Board rejected his application on the grounds that free medical treatment was available in Malaysia and because discrimination against LGBT individuals was a worldwide problem, the applicant would be subjected to no greater risk of persecution by returning to Malaysia than remaining in Canada.</w:t>
      </w:r>
      <w:r>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The applicant appealed to the Federal Court to set aside the officer’s decision and to allow a different panel to re</w:t>
      </w:r>
      <w:r>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determine </w:t>
      </w:r>
      <w:r>
        <w:rPr>
          <w:rFonts w:ascii="Times New Roman" w:eastAsia="Times New Roman" w:hAnsi="Times New Roman" w:cs="Times New Roman"/>
          <w:sz w:val="24"/>
          <w:szCs w:val="24"/>
        </w:rPr>
        <w:t>the</w:t>
      </w:r>
      <w:r w:rsidRPr="006773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w:t>
      </w:r>
      <w:r w:rsidRPr="006773E2">
        <w:rPr>
          <w:rFonts w:ascii="Times New Roman" w:eastAsia="Times New Roman" w:hAnsi="Times New Roman" w:cs="Times New Roman"/>
          <w:sz w:val="24"/>
          <w:szCs w:val="24"/>
        </w:rPr>
        <w:t>.</w:t>
      </w:r>
    </w:p>
    <w:p w14:paraId="6C36AD84" w14:textId="77777777" w:rsidR="00FA41E7" w:rsidRPr="006773E2" w:rsidRDefault="00FA41E7" w:rsidP="00FA41E7">
      <w:pPr>
        <w:spacing w:before="100" w:after="20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Federal Court first reiterated that the appropriate standard of review for humanitarian and compassionate applications for permanent residence is reasonableness. The Federal Court then held that while the decisions of IRB officers are highly discretionary, the officer had erred in not considering the personal circumstances of the applicant. The officer also wrongly came to conclusions that were not supported by the evidence before the board. Therefore, the Federal Court allowed the appeal. </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B1143" w:rsidRPr="006773E2" w14:paraId="531113E0" w14:textId="77777777">
        <w:tc>
          <w:tcPr>
            <w:tcW w:w="9576" w:type="dxa"/>
          </w:tcPr>
          <w:p w14:paraId="0E8302DA" w14:textId="0B66A358" w:rsidR="009B1143" w:rsidRPr="006773E2" w:rsidRDefault="00FA41E7" w:rsidP="003E33F9">
            <w:pPr>
              <w:pStyle w:val="Heading1"/>
              <w:numPr>
                <w:ilvl w:val="0"/>
                <w:numId w:val="38"/>
              </w:numPr>
              <w:jc w:val="both"/>
              <w:outlineLvl w:val="0"/>
              <w:rPr>
                <w:sz w:val="24"/>
                <w:szCs w:val="24"/>
                <w:u w:val="none"/>
              </w:rPr>
            </w:pPr>
            <w:bookmarkStart w:id="5" w:name="_Toc109729501"/>
            <w:r>
              <w:rPr>
                <w:sz w:val="24"/>
                <w:szCs w:val="24"/>
                <w:u w:val="none"/>
              </w:rPr>
              <w:t>Domestic</w:t>
            </w:r>
            <w:r w:rsidR="00433BD1" w:rsidRPr="006773E2">
              <w:rPr>
                <w:sz w:val="24"/>
                <w:szCs w:val="24"/>
                <w:u w:val="none"/>
              </w:rPr>
              <w:t xml:space="preserve"> Jurisprudence</w:t>
            </w:r>
            <w:bookmarkEnd w:id="5"/>
          </w:p>
        </w:tc>
      </w:tr>
    </w:tbl>
    <w:p w14:paraId="5134586F" w14:textId="4AD18845" w:rsidR="009B1143" w:rsidRDefault="009B1143">
      <w:pPr>
        <w:spacing w:line="240" w:lineRule="auto"/>
        <w:jc w:val="both"/>
        <w:rPr>
          <w:rFonts w:ascii="Times New Roman" w:eastAsia="Times New Roman" w:hAnsi="Times New Roman" w:cs="Times New Roman"/>
          <w:sz w:val="24"/>
          <w:szCs w:val="24"/>
        </w:rPr>
      </w:pPr>
    </w:p>
    <w:p w14:paraId="4B405E13"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Malaysia</w:t>
      </w:r>
      <w:r>
        <w:rPr>
          <w:rFonts w:ascii="Times New Roman" w:eastAsia="Times New Roman" w:hAnsi="Times New Roman" w:cs="Times New Roman"/>
          <w:sz w:val="24"/>
          <w:szCs w:val="24"/>
        </w:rPr>
        <w:t xml:space="preserve">n jurisprudence, of both common law and </w:t>
      </w:r>
      <w:r w:rsidRPr="006773E2">
        <w:rPr>
          <w:rFonts w:ascii="Times New Roman" w:eastAsia="Times New Roman" w:hAnsi="Times New Roman" w:cs="Times New Roman"/>
          <w:sz w:val="24"/>
          <w:szCs w:val="24"/>
        </w:rPr>
        <w:t xml:space="preserve">Syariah law, </w:t>
      </w:r>
      <w:r>
        <w:rPr>
          <w:rFonts w:ascii="Times New Roman" w:eastAsia="Times New Roman" w:hAnsi="Times New Roman" w:cs="Times New Roman"/>
          <w:sz w:val="24"/>
          <w:szCs w:val="24"/>
        </w:rPr>
        <w:t>is</w:t>
      </w:r>
      <w:r w:rsidRPr="006773E2">
        <w:rPr>
          <w:rFonts w:ascii="Times New Roman" w:eastAsia="Times New Roman" w:hAnsi="Times New Roman" w:cs="Times New Roman"/>
          <w:sz w:val="24"/>
          <w:szCs w:val="24"/>
        </w:rPr>
        <w:t xml:space="preserve"> difficult to access. The Syariah system is different in each state and only applies to Muslims. However, there </w:t>
      </w:r>
      <w:r>
        <w:rPr>
          <w:rFonts w:ascii="Times New Roman" w:eastAsia="Times New Roman" w:hAnsi="Times New Roman" w:cs="Times New Roman"/>
          <w:sz w:val="24"/>
          <w:szCs w:val="24"/>
        </w:rPr>
        <w:t xml:space="preserve">is no </w:t>
      </w:r>
      <w:proofErr w:type="gramStart"/>
      <w:r>
        <w:rPr>
          <w:rFonts w:ascii="Times New Roman" w:eastAsia="Times New Roman" w:hAnsi="Times New Roman" w:cs="Times New Roman"/>
          <w:sz w:val="24"/>
          <w:szCs w:val="24"/>
        </w:rPr>
        <w:t>readily-available</w:t>
      </w:r>
      <w:proofErr w:type="gramEnd"/>
      <w:r>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 xml:space="preserve">centralized database with Syariah law cases in English. The common law system is accessible through a few databases – such as </w:t>
      </w:r>
      <w:proofErr w:type="spellStart"/>
      <w:r w:rsidRPr="006773E2">
        <w:rPr>
          <w:rFonts w:ascii="Times New Roman" w:eastAsia="Times New Roman" w:hAnsi="Times New Roman" w:cs="Times New Roman"/>
          <w:sz w:val="24"/>
          <w:szCs w:val="24"/>
        </w:rPr>
        <w:t>WorldLII</w:t>
      </w:r>
      <w:proofErr w:type="spellEnd"/>
      <w:r w:rsidRPr="006773E2">
        <w:rPr>
          <w:rFonts w:ascii="Times New Roman" w:eastAsia="Times New Roman" w:hAnsi="Times New Roman" w:cs="Times New Roman"/>
          <w:sz w:val="24"/>
          <w:szCs w:val="24"/>
        </w:rPr>
        <w:t xml:space="preserve">, the Malaysian Bar, and the Malaysian Judiciary’s official judgement repository – but finding recent decisions related to SOGI </w:t>
      </w:r>
      <w:r>
        <w:rPr>
          <w:rFonts w:ascii="Times New Roman" w:eastAsia="Times New Roman" w:hAnsi="Times New Roman" w:cs="Times New Roman"/>
          <w:sz w:val="24"/>
          <w:szCs w:val="24"/>
        </w:rPr>
        <w:t>poses a</w:t>
      </w:r>
      <w:r w:rsidRPr="006773E2">
        <w:rPr>
          <w:rFonts w:ascii="Times New Roman" w:eastAsia="Times New Roman" w:hAnsi="Times New Roman" w:cs="Times New Roman"/>
          <w:sz w:val="24"/>
          <w:szCs w:val="24"/>
        </w:rPr>
        <w:t xml:space="preserve"> challeng</w:t>
      </w:r>
      <w:r>
        <w:rPr>
          <w:rFonts w:ascii="Times New Roman" w:eastAsia="Times New Roman" w:hAnsi="Times New Roman" w:cs="Times New Roman"/>
          <w:sz w:val="24"/>
          <w:szCs w:val="24"/>
        </w:rPr>
        <w:t>e</w:t>
      </w:r>
      <w:r w:rsidRPr="006773E2">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vertAlign w:val="superscript"/>
        </w:rPr>
        <w:footnoteReference w:id="13"/>
      </w:r>
      <w:r w:rsidRPr="006773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6773E2">
        <w:rPr>
          <w:rFonts w:ascii="Times New Roman" w:eastAsia="Times New Roman" w:hAnsi="Times New Roman" w:cs="Times New Roman"/>
          <w:sz w:val="24"/>
          <w:szCs w:val="24"/>
        </w:rPr>
        <w:t xml:space="preserve">edia and NGO sources, however, make </w:t>
      </w:r>
      <w:r>
        <w:rPr>
          <w:rFonts w:ascii="Times New Roman" w:eastAsia="Times New Roman" w:hAnsi="Times New Roman" w:cs="Times New Roman"/>
          <w:sz w:val="24"/>
          <w:szCs w:val="24"/>
        </w:rPr>
        <w:t xml:space="preserve">it </w:t>
      </w:r>
      <w:r w:rsidRPr="006773E2">
        <w:rPr>
          <w:rFonts w:ascii="Times New Roman" w:eastAsia="Times New Roman" w:hAnsi="Times New Roman" w:cs="Times New Roman"/>
          <w:sz w:val="24"/>
          <w:szCs w:val="24"/>
        </w:rPr>
        <w:t>clear that cases do exist. Secondary sources suggest LGBTQ+ persons are at risk of prosecution for offences such as carnal intercourse or cross-dressing.</w:t>
      </w:r>
      <w:r w:rsidRPr="006773E2">
        <w:rPr>
          <w:rFonts w:ascii="Times New Roman" w:eastAsia="Times New Roman" w:hAnsi="Times New Roman" w:cs="Times New Roman"/>
          <w:sz w:val="24"/>
          <w:szCs w:val="24"/>
          <w:vertAlign w:val="superscript"/>
        </w:rPr>
        <w:footnoteReference w:id="14"/>
      </w:r>
      <w:r w:rsidRPr="006773E2">
        <w:rPr>
          <w:rFonts w:ascii="Times New Roman" w:eastAsia="Times New Roman" w:hAnsi="Times New Roman" w:cs="Times New Roman"/>
          <w:sz w:val="24"/>
          <w:szCs w:val="24"/>
        </w:rPr>
        <w:t xml:space="preserve"> Due to the language barrier and lack of complete sources, this report is unable to provide an exhaustive </w:t>
      </w:r>
      <w:r>
        <w:rPr>
          <w:rFonts w:ascii="Times New Roman" w:eastAsia="Times New Roman" w:hAnsi="Times New Roman" w:cs="Times New Roman"/>
          <w:sz w:val="24"/>
          <w:szCs w:val="24"/>
        </w:rPr>
        <w:t>overview</w:t>
      </w:r>
      <w:r w:rsidRPr="006773E2">
        <w:rPr>
          <w:rFonts w:ascii="Times New Roman" w:eastAsia="Times New Roman" w:hAnsi="Times New Roman" w:cs="Times New Roman"/>
          <w:sz w:val="24"/>
          <w:szCs w:val="24"/>
        </w:rPr>
        <w:t xml:space="preserve"> of relevant SOGI Malaysian jurisprudence.</w:t>
      </w:r>
    </w:p>
    <w:p w14:paraId="7F65CB2D" w14:textId="77777777" w:rsidR="00FA41E7" w:rsidRPr="006773E2" w:rsidRDefault="00FA41E7" w:rsidP="00FA41E7">
      <w:pPr>
        <w:spacing w:line="240" w:lineRule="auto"/>
        <w:jc w:val="both"/>
        <w:rPr>
          <w:rFonts w:ascii="Times New Roman" w:eastAsia="Times New Roman" w:hAnsi="Times New Roman" w:cs="Times New Roman"/>
          <w:sz w:val="24"/>
          <w:szCs w:val="24"/>
        </w:rPr>
      </w:pPr>
    </w:p>
    <w:p w14:paraId="7F307A1A"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b/>
          <w:i/>
          <w:sz w:val="24"/>
          <w:szCs w:val="24"/>
        </w:rPr>
        <w:t>Federal Court Decisions</w:t>
      </w:r>
    </w:p>
    <w:p w14:paraId="01C921EC"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b/>
          <w:i/>
          <w:sz w:val="24"/>
          <w:szCs w:val="24"/>
        </w:rPr>
        <w:t xml:space="preserve"> </w:t>
      </w:r>
    </w:p>
    <w:p w14:paraId="1C27128F" w14:textId="77777777" w:rsidR="00FA41E7" w:rsidRPr="00B85CDD" w:rsidRDefault="00FA41E7" w:rsidP="00FA41E7">
      <w:pPr>
        <w:pStyle w:val="ListParagraph"/>
        <w:numPr>
          <w:ilvl w:val="0"/>
          <w:numId w:val="42"/>
        </w:numPr>
        <w:spacing w:line="240" w:lineRule="auto"/>
        <w:jc w:val="both"/>
        <w:rPr>
          <w:rFonts w:ascii="Times New Roman" w:eastAsia="Times New Roman" w:hAnsi="Times New Roman" w:cs="Times New Roman"/>
          <w:sz w:val="24"/>
          <w:szCs w:val="24"/>
        </w:rPr>
      </w:pPr>
      <w:r w:rsidRPr="00B85CDD">
        <w:rPr>
          <w:rFonts w:ascii="Times New Roman" w:eastAsia="Times New Roman" w:hAnsi="Times New Roman" w:cs="Times New Roman"/>
          <w:i/>
          <w:sz w:val="24"/>
          <w:szCs w:val="24"/>
        </w:rPr>
        <w:t>Dato’ Seri Anwar Bin Ibrahim v Public Prosecutor</w:t>
      </w:r>
      <w:r w:rsidRPr="00B85CDD">
        <w:rPr>
          <w:rFonts w:ascii="Times New Roman" w:eastAsia="Times New Roman" w:hAnsi="Times New Roman" w:cs="Times New Roman"/>
          <w:sz w:val="24"/>
          <w:szCs w:val="24"/>
        </w:rPr>
        <w:t>, Criminal Application NO. 05-47-03/2014 (2016)</w:t>
      </w:r>
    </w:p>
    <w:p w14:paraId="21FFB7CB" w14:textId="77777777" w:rsidR="00FA41E7" w:rsidRPr="006773E2" w:rsidRDefault="00FA41E7" w:rsidP="00FA41E7">
      <w:pPr>
        <w:spacing w:line="240" w:lineRule="auto"/>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 </w:t>
      </w:r>
    </w:p>
    <w:p w14:paraId="6A3AA7EE"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b/>
          <w:sz w:val="24"/>
          <w:szCs w:val="24"/>
        </w:rPr>
        <w:t xml:space="preserve">Holding: </w:t>
      </w:r>
      <w:r w:rsidRPr="006773E2">
        <w:rPr>
          <w:rFonts w:ascii="Times New Roman" w:eastAsia="Times New Roman" w:hAnsi="Times New Roman" w:cs="Times New Roman"/>
          <w:sz w:val="24"/>
          <w:szCs w:val="24"/>
        </w:rPr>
        <w:t xml:space="preserve">Appeal of conviction and sentence of five years imprisonment for carnal intercourse (anal intercourse) is dismissed. </w:t>
      </w:r>
    </w:p>
    <w:p w14:paraId="674956B6"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 </w:t>
      </w:r>
    </w:p>
    <w:p w14:paraId="03906AA0" w14:textId="0EF3A90C" w:rsidR="00FA41E7" w:rsidRPr="006773E2" w:rsidRDefault="00FA41E7" w:rsidP="00FA41E7">
      <w:pPr>
        <w:numPr>
          <w:ilvl w:val="0"/>
          <w:numId w:val="17"/>
        </w:numPr>
        <w:spacing w:line="240" w:lineRule="auto"/>
        <w:jc w:val="both"/>
        <w:rPr>
          <w:rFonts w:ascii="Times New Roman" w:eastAsia="Times New Roman" w:hAnsi="Times New Roman" w:cs="Times New Roman"/>
          <w:b/>
          <w:sz w:val="24"/>
          <w:szCs w:val="24"/>
        </w:rPr>
      </w:pPr>
      <w:r w:rsidRPr="006773E2">
        <w:rPr>
          <w:rFonts w:ascii="Times New Roman" w:eastAsia="Times New Roman" w:hAnsi="Times New Roman" w:cs="Times New Roman"/>
          <w:b/>
          <w:sz w:val="24"/>
          <w:szCs w:val="24"/>
        </w:rPr>
        <w:lastRenderedPageBreak/>
        <w:t xml:space="preserve">Accused is charged and found guilty </w:t>
      </w:r>
      <w:r w:rsidR="005B6052">
        <w:rPr>
          <w:rFonts w:ascii="Times New Roman" w:eastAsia="Times New Roman" w:hAnsi="Times New Roman" w:cs="Times New Roman"/>
          <w:b/>
          <w:sz w:val="24"/>
          <w:szCs w:val="24"/>
        </w:rPr>
        <w:t>of</w:t>
      </w:r>
      <w:r w:rsidRPr="006773E2">
        <w:rPr>
          <w:rFonts w:ascii="Times New Roman" w:eastAsia="Times New Roman" w:hAnsi="Times New Roman" w:cs="Times New Roman"/>
          <w:b/>
          <w:sz w:val="24"/>
          <w:szCs w:val="24"/>
        </w:rPr>
        <w:t xml:space="preserve"> intentionally committing carnal intercourse against the order of nature by inserting his penis into the male complainant’s anus (377B of Penal Code).</w:t>
      </w:r>
    </w:p>
    <w:p w14:paraId="56571BD2"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i/>
          <w:sz w:val="24"/>
          <w:szCs w:val="24"/>
        </w:rPr>
        <w:t xml:space="preserve"> </w:t>
      </w:r>
    </w:p>
    <w:p w14:paraId="66D31AC2"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In the initial High Court case, the judge found the prosecution failed to prove its case beyond a reasonable doubt because it relied only on uncorroborated evidence from the complainant. The</w:t>
      </w:r>
      <w:r>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 xml:space="preserve">Court of Appeal overturned the High Court ruling, saying the judge had erred in doubting the integrity of other evidence and expert witness testimonies, and sentenced the accused to five years imprisonment. This case </w:t>
      </w:r>
      <w:r>
        <w:rPr>
          <w:rFonts w:ascii="Times New Roman" w:eastAsia="Times New Roman" w:hAnsi="Times New Roman" w:cs="Times New Roman"/>
          <w:sz w:val="24"/>
          <w:szCs w:val="24"/>
        </w:rPr>
        <w:t>wa</w:t>
      </w:r>
      <w:r w:rsidRPr="006773E2">
        <w:rPr>
          <w:rFonts w:ascii="Times New Roman" w:eastAsia="Times New Roman" w:hAnsi="Times New Roman" w:cs="Times New Roman"/>
          <w:sz w:val="24"/>
          <w:szCs w:val="24"/>
        </w:rPr>
        <w:t>s about “Carnal Intercourse”, not rape.</w:t>
      </w:r>
      <w:r>
        <w:rPr>
          <w:rFonts w:ascii="Times New Roman" w:eastAsia="Times New Roman" w:hAnsi="Times New Roman" w:cs="Times New Roman"/>
          <w:sz w:val="24"/>
          <w:szCs w:val="24"/>
        </w:rPr>
        <w:t xml:space="preserve"> The appeal of the conviction was dismissed. </w:t>
      </w:r>
    </w:p>
    <w:p w14:paraId="4BB66BA7" w14:textId="77777777" w:rsidR="00FA41E7" w:rsidRPr="006773E2" w:rsidRDefault="00FA41E7" w:rsidP="00FA41E7">
      <w:pPr>
        <w:spacing w:line="240" w:lineRule="auto"/>
        <w:jc w:val="both"/>
        <w:rPr>
          <w:rFonts w:ascii="Times New Roman" w:eastAsia="Times New Roman" w:hAnsi="Times New Roman" w:cs="Times New Roman"/>
          <w:sz w:val="24"/>
          <w:szCs w:val="24"/>
        </w:rPr>
      </w:pPr>
    </w:p>
    <w:p w14:paraId="304CC414"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b/>
          <w:i/>
          <w:sz w:val="24"/>
          <w:szCs w:val="24"/>
        </w:rPr>
        <w:t>Court of Appeal Decisions</w:t>
      </w:r>
    </w:p>
    <w:p w14:paraId="0C0B0803" w14:textId="77777777" w:rsidR="00FA41E7" w:rsidRDefault="00FA41E7" w:rsidP="00FA41E7">
      <w:pPr>
        <w:spacing w:line="240" w:lineRule="auto"/>
        <w:jc w:val="both"/>
        <w:rPr>
          <w:rFonts w:ascii="Times New Roman" w:eastAsia="Times New Roman" w:hAnsi="Times New Roman" w:cs="Times New Roman"/>
          <w:sz w:val="24"/>
          <w:szCs w:val="24"/>
        </w:rPr>
      </w:pPr>
    </w:p>
    <w:p w14:paraId="1E3F1F47" w14:textId="77777777" w:rsidR="00FA41E7" w:rsidRPr="00B85CDD" w:rsidRDefault="00FA41E7" w:rsidP="00FA41E7">
      <w:pPr>
        <w:pStyle w:val="ListParagraph"/>
        <w:numPr>
          <w:ilvl w:val="0"/>
          <w:numId w:val="43"/>
        </w:numPr>
        <w:spacing w:line="240" w:lineRule="auto"/>
        <w:jc w:val="both"/>
        <w:rPr>
          <w:rFonts w:ascii="Times New Roman" w:eastAsia="Times New Roman" w:hAnsi="Times New Roman" w:cs="Times New Roman"/>
          <w:sz w:val="24"/>
          <w:szCs w:val="24"/>
        </w:rPr>
      </w:pPr>
      <w:r w:rsidRPr="00B85CDD">
        <w:rPr>
          <w:rFonts w:ascii="Times New Roman" w:eastAsia="Times New Roman" w:hAnsi="Times New Roman" w:cs="Times New Roman"/>
          <w:i/>
          <w:sz w:val="24"/>
          <w:szCs w:val="24"/>
        </w:rPr>
        <w:t xml:space="preserve">Muhamad </w:t>
      </w:r>
      <w:proofErr w:type="spellStart"/>
      <w:r w:rsidRPr="00B85CDD">
        <w:rPr>
          <w:rFonts w:ascii="Times New Roman" w:eastAsia="Times New Roman" w:hAnsi="Times New Roman" w:cs="Times New Roman"/>
          <w:i/>
          <w:sz w:val="24"/>
          <w:szCs w:val="24"/>
        </w:rPr>
        <w:t>Juzaili</w:t>
      </w:r>
      <w:proofErr w:type="spellEnd"/>
      <w:r w:rsidRPr="00B85CDD">
        <w:rPr>
          <w:rFonts w:ascii="Times New Roman" w:eastAsia="Times New Roman" w:hAnsi="Times New Roman" w:cs="Times New Roman"/>
          <w:i/>
          <w:sz w:val="24"/>
          <w:szCs w:val="24"/>
        </w:rPr>
        <w:t xml:space="preserve"> Bin </w:t>
      </w:r>
      <w:proofErr w:type="spellStart"/>
      <w:r w:rsidRPr="00B85CDD">
        <w:rPr>
          <w:rFonts w:ascii="Times New Roman" w:eastAsia="Times New Roman" w:hAnsi="Times New Roman" w:cs="Times New Roman"/>
          <w:i/>
          <w:sz w:val="24"/>
          <w:szCs w:val="24"/>
        </w:rPr>
        <w:t>Mohn</w:t>
      </w:r>
      <w:proofErr w:type="spellEnd"/>
      <w:r w:rsidRPr="00B85CDD">
        <w:rPr>
          <w:rFonts w:ascii="Times New Roman" w:eastAsia="Times New Roman" w:hAnsi="Times New Roman" w:cs="Times New Roman"/>
          <w:i/>
          <w:sz w:val="24"/>
          <w:szCs w:val="24"/>
        </w:rPr>
        <w:t xml:space="preserve"> Khamis v Negeri Sembilan</w:t>
      </w:r>
      <w:r w:rsidRPr="00B85CDD">
        <w:rPr>
          <w:rFonts w:ascii="Times New Roman" w:eastAsia="Times New Roman" w:hAnsi="Times New Roman" w:cs="Times New Roman"/>
          <w:sz w:val="24"/>
          <w:szCs w:val="24"/>
        </w:rPr>
        <w:t>, Civil Appeal NO. N-01-498-11/2012</w:t>
      </w:r>
      <w:r w:rsidRPr="00B85CDD">
        <w:rPr>
          <w:rFonts w:ascii="Times New Roman" w:eastAsia="Times New Roman" w:hAnsi="Times New Roman" w:cs="Times New Roman"/>
          <w:i/>
          <w:sz w:val="24"/>
          <w:szCs w:val="24"/>
        </w:rPr>
        <w:t xml:space="preserve"> </w:t>
      </w:r>
      <w:r w:rsidRPr="00B85CDD">
        <w:rPr>
          <w:rFonts w:ascii="Times New Roman" w:eastAsia="Times New Roman" w:hAnsi="Times New Roman" w:cs="Times New Roman"/>
          <w:sz w:val="24"/>
          <w:szCs w:val="24"/>
        </w:rPr>
        <w:t>(2015)</w:t>
      </w:r>
    </w:p>
    <w:p w14:paraId="769FA581" w14:textId="77777777" w:rsidR="00FA41E7" w:rsidRPr="006773E2" w:rsidRDefault="00FA41E7" w:rsidP="00FA41E7">
      <w:pPr>
        <w:spacing w:line="240" w:lineRule="auto"/>
        <w:ind w:left="36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 </w:t>
      </w:r>
    </w:p>
    <w:p w14:paraId="659D4756" w14:textId="77777777" w:rsidR="00FA41E7" w:rsidRPr="006773E2" w:rsidRDefault="00FA41E7" w:rsidP="00FA41E7">
      <w:pPr>
        <w:rPr>
          <w:rFonts w:ascii="Times New Roman" w:eastAsia="Times New Roman" w:hAnsi="Times New Roman" w:cs="Times New Roman"/>
          <w:sz w:val="24"/>
          <w:szCs w:val="24"/>
        </w:rPr>
      </w:pPr>
      <w:r w:rsidRPr="006773E2">
        <w:rPr>
          <w:rFonts w:ascii="Times New Roman" w:eastAsia="Times New Roman" w:hAnsi="Times New Roman" w:cs="Times New Roman"/>
          <w:b/>
          <w:sz w:val="24"/>
          <w:szCs w:val="24"/>
        </w:rPr>
        <w:t xml:space="preserve">Holding: </w:t>
      </w:r>
      <w:r w:rsidRPr="006773E2">
        <w:rPr>
          <w:rFonts w:ascii="Times New Roman" w:eastAsia="Times New Roman" w:hAnsi="Times New Roman" w:cs="Times New Roman"/>
          <w:sz w:val="24"/>
          <w:szCs w:val="24"/>
        </w:rPr>
        <w:t>Section 66 of the Syariah Criminal Enactment 1992 (Negeri Sembilan state) is void by reason of being inconsistent with Articles 5(1), 8(1), 8(2), 9(2), and 10(1)(a) of the Federal Constitution.</w:t>
      </w:r>
      <w:r w:rsidRPr="006773E2">
        <w:rPr>
          <w:rFonts w:ascii="Times New Roman" w:eastAsia="Times New Roman" w:hAnsi="Times New Roman" w:cs="Times New Roman"/>
          <w:sz w:val="24"/>
          <w:szCs w:val="24"/>
        </w:rPr>
        <w:br/>
      </w:r>
    </w:p>
    <w:p w14:paraId="5DC6A9A6" w14:textId="34A8E5F6" w:rsidR="00FA41E7" w:rsidRPr="006773E2" w:rsidRDefault="00FA41E7" w:rsidP="00FA41E7">
      <w:pPr>
        <w:rPr>
          <w:rFonts w:ascii="Times New Roman" w:eastAsia="Times New Roman" w:hAnsi="Times New Roman" w:cs="Times New Roman"/>
          <w:sz w:val="24"/>
          <w:szCs w:val="24"/>
        </w:rPr>
      </w:pPr>
      <w:r w:rsidRPr="006773E2">
        <w:rPr>
          <w:rFonts w:ascii="Times New Roman" w:eastAsia="Times New Roman" w:hAnsi="Times New Roman" w:cs="Times New Roman"/>
          <w:b/>
          <w:i/>
          <w:sz w:val="24"/>
          <w:szCs w:val="24"/>
        </w:rPr>
        <w:t>Note</w:t>
      </w:r>
      <w:r w:rsidRPr="006773E2">
        <w:rPr>
          <w:rFonts w:ascii="Times New Roman" w:eastAsia="Times New Roman" w:hAnsi="Times New Roman" w:cs="Times New Roman"/>
          <w:sz w:val="24"/>
          <w:szCs w:val="24"/>
        </w:rPr>
        <w:t xml:space="preserve">: according to media sources, the Federal Court reversed this ruling on October 8, </w:t>
      </w:r>
      <w:proofErr w:type="gramStart"/>
      <w:r w:rsidRPr="006773E2">
        <w:rPr>
          <w:rFonts w:ascii="Times New Roman" w:eastAsia="Times New Roman" w:hAnsi="Times New Roman" w:cs="Times New Roman"/>
          <w:sz w:val="24"/>
          <w:szCs w:val="24"/>
        </w:rPr>
        <w:t>2015</w:t>
      </w:r>
      <w:proofErr w:type="gramEnd"/>
      <w:r w:rsidRPr="006773E2">
        <w:rPr>
          <w:rFonts w:ascii="Times New Roman" w:eastAsia="Times New Roman" w:hAnsi="Times New Roman" w:cs="Times New Roman"/>
          <w:sz w:val="24"/>
          <w:szCs w:val="24"/>
        </w:rPr>
        <w:t xml:space="preserve"> on procedural grounds.</w:t>
      </w:r>
      <w:r w:rsidRPr="006773E2">
        <w:rPr>
          <w:rFonts w:ascii="Times New Roman" w:eastAsia="Times New Roman" w:hAnsi="Times New Roman" w:cs="Times New Roman"/>
          <w:sz w:val="24"/>
          <w:szCs w:val="24"/>
          <w:vertAlign w:val="superscript"/>
        </w:rPr>
        <w:footnoteReference w:id="15"/>
      </w:r>
      <w:r w:rsidRPr="006773E2">
        <w:rPr>
          <w:rFonts w:ascii="Times New Roman" w:eastAsia="Times New Roman" w:hAnsi="Times New Roman" w:cs="Times New Roman"/>
          <w:sz w:val="24"/>
          <w:szCs w:val="24"/>
        </w:rPr>
        <w:t xml:space="preserve"> </w:t>
      </w:r>
    </w:p>
    <w:p w14:paraId="2967255D" w14:textId="77777777" w:rsidR="00FA41E7" w:rsidRPr="006773E2" w:rsidRDefault="00FA41E7" w:rsidP="00FA41E7">
      <w:pPr>
        <w:rPr>
          <w:rFonts w:ascii="Times New Roman" w:eastAsia="Times New Roman" w:hAnsi="Times New Roman" w:cs="Times New Roman"/>
          <w:sz w:val="24"/>
          <w:szCs w:val="24"/>
        </w:rPr>
      </w:pPr>
    </w:p>
    <w:p w14:paraId="75113560" w14:textId="77777777" w:rsidR="00FA41E7" w:rsidRPr="006773E2" w:rsidRDefault="00FA41E7" w:rsidP="00FA41E7">
      <w:pPr>
        <w:numPr>
          <w:ilvl w:val="0"/>
          <w:numId w:val="17"/>
        </w:numPr>
        <w:spacing w:line="240" w:lineRule="auto"/>
        <w:jc w:val="both"/>
        <w:rPr>
          <w:rFonts w:ascii="Times New Roman" w:eastAsia="Times New Roman" w:hAnsi="Times New Roman" w:cs="Times New Roman"/>
          <w:b/>
          <w:sz w:val="24"/>
          <w:szCs w:val="24"/>
        </w:rPr>
      </w:pPr>
      <w:r w:rsidRPr="006773E2">
        <w:rPr>
          <w:rFonts w:ascii="Times New Roman" w:eastAsia="Times New Roman" w:hAnsi="Times New Roman" w:cs="Times New Roman"/>
          <w:b/>
          <w:sz w:val="24"/>
          <w:szCs w:val="24"/>
        </w:rPr>
        <w:t>Section 66 makes it an offence, punishable by a fine and up to six months imprisonment, for any Muslim male in a public place to wear a woman’s attire or to pose as a woman.</w:t>
      </w:r>
    </w:p>
    <w:p w14:paraId="3039A6DA" w14:textId="77777777" w:rsidR="00FA41E7" w:rsidRPr="006773E2" w:rsidRDefault="00FA41E7" w:rsidP="00FA41E7">
      <w:pPr>
        <w:numPr>
          <w:ilvl w:val="0"/>
          <w:numId w:val="17"/>
        </w:numPr>
        <w:spacing w:line="240" w:lineRule="auto"/>
        <w:jc w:val="both"/>
        <w:rPr>
          <w:rFonts w:ascii="Times New Roman" w:eastAsia="Times New Roman" w:hAnsi="Times New Roman" w:cs="Times New Roman"/>
          <w:b/>
          <w:sz w:val="24"/>
          <w:szCs w:val="24"/>
        </w:rPr>
      </w:pPr>
      <w:r w:rsidRPr="006773E2">
        <w:rPr>
          <w:rFonts w:ascii="Times New Roman" w:eastAsia="Times New Roman" w:hAnsi="Times New Roman" w:cs="Times New Roman"/>
          <w:b/>
          <w:sz w:val="24"/>
          <w:szCs w:val="24"/>
        </w:rPr>
        <w:t>The Court f</w:t>
      </w:r>
      <w:r>
        <w:rPr>
          <w:rFonts w:ascii="Times New Roman" w:eastAsia="Times New Roman" w:hAnsi="Times New Roman" w:cs="Times New Roman"/>
          <w:b/>
          <w:sz w:val="24"/>
          <w:szCs w:val="24"/>
        </w:rPr>
        <w:t>ound</w:t>
      </w:r>
      <w:r w:rsidRPr="006773E2">
        <w:rPr>
          <w:rFonts w:ascii="Times New Roman" w:eastAsia="Times New Roman" w:hAnsi="Times New Roman" w:cs="Times New Roman"/>
          <w:b/>
          <w:sz w:val="24"/>
          <w:szCs w:val="24"/>
        </w:rPr>
        <w:t xml:space="preserve"> that the appellants suffer from “</w:t>
      </w:r>
      <w:proofErr w:type="gramStart"/>
      <w:r w:rsidRPr="006773E2">
        <w:rPr>
          <w:rFonts w:ascii="Times New Roman" w:eastAsia="Times New Roman" w:hAnsi="Times New Roman" w:cs="Times New Roman"/>
          <w:b/>
          <w:sz w:val="24"/>
          <w:szCs w:val="24"/>
        </w:rPr>
        <w:t>Gender Identity Disorder</w:t>
      </w:r>
      <w:proofErr w:type="gramEnd"/>
      <w:r w:rsidRPr="006773E2">
        <w:rPr>
          <w:rFonts w:ascii="Times New Roman" w:eastAsia="Times New Roman" w:hAnsi="Times New Roman" w:cs="Times New Roman"/>
          <w:b/>
          <w:sz w:val="24"/>
          <w:szCs w:val="24"/>
        </w:rPr>
        <w:t>” (GID), which is part of their nature and incurable.</w:t>
      </w:r>
    </w:p>
    <w:p w14:paraId="2EC2C027" w14:textId="77777777" w:rsidR="00FA41E7" w:rsidRPr="006773E2" w:rsidRDefault="00FA41E7" w:rsidP="00FA41E7">
      <w:pPr>
        <w:numPr>
          <w:ilvl w:val="0"/>
          <w:numId w:val="17"/>
        </w:numPr>
        <w:spacing w:line="240" w:lineRule="auto"/>
        <w:jc w:val="both"/>
        <w:rPr>
          <w:rFonts w:ascii="Times New Roman" w:eastAsia="Times New Roman" w:hAnsi="Times New Roman" w:cs="Times New Roman"/>
          <w:b/>
          <w:sz w:val="24"/>
          <w:szCs w:val="24"/>
        </w:rPr>
      </w:pPr>
      <w:r w:rsidRPr="006773E2">
        <w:rPr>
          <w:rFonts w:ascii="Times New Roman" w:eastAsia="Times New Roman" w:hAnsi="Times New Roman" w:cs="Times New Roman"/>
          <w:b/>
          <w:sz w:val="24"/>
          <w:szCs w:val="24"/>
        </w:rPr>
        <w:t>The Court f</w:t>
      </w:r>
      <w:r>
        <w:rPr>
          <w:rFonts w:ascii="Times New Roman" w:eastAsia="Times New Roman" w:hAnsi="Times New Roman" w:cs="Times New Roman"/>
          <w:b/>
          <w:sz w:val="24"/>
          <w:szCs w:val="24"/>
        </w:rPr>
        <w:t>ound</w:t>
      </w:r>
      <w:r w:rsidRPr="006773E2">
        <w:rPr>
          <w:rFonts w:ascii="Times New Roman" w:eastAsia="Times New Roman" w:hAnsi="Times New Roman" w:cs="Times New Roman"/>
          <w:b/>
          <w:sz w:val="24"/>
          <w:szCs w:val="24"/>
        </w:rPr>
        <w:t xml:space="preserve"> s</w:t>
      </w:r>
      <w:r>
        <w:rPr>
          <w:rFonts w:ascii="Times New Roman" w:eastAsia="Times New Roman" w:hAnsi="Times New Roman" w:cs="Times New Roman"/>
          <w:b/>
          <w:sz w:val="24"/>
          <w:szCs w:val="24"/>
        </w:rPr>
        <w:t xml:space="preserve">ection </w:t>
      </w:r>
      <w:r w:rsidRPr="006773E2">
        <w:rPr>
          <w:rFonts w:ascii="Times New Roman" w:eastAsia="Times New Roman" w:hAnsi="Times New Roman" w:cs="Times New Roman"/>
          <w:b/>
          <w:sz w:val="24"/>
          <w:szCs w:val="24"/>
        </w:rPr>
        <w:t>66 is inconsistent with multiple articles of the Federal Constitution, and ultimately voids s</w:t>
      </w:r>
      <w:r>
        <w:rPr>
          <w:rFonts w:ascii="Times New Roman" w:eastAsia="Times New Roman" w:hAnsi="Times New Roman" w:cs="Times New Roman"/>
          <w:b/>
          <w:sz w:val="24"/>
          <w:szCs w:val="24"/>
        </w:rPr>
        <w:t xml:space="preserve">ection </w:t>
      </w:r>
      <w:r w:rsidRPr="006773E2">
        <w:rPr>
          <w:rFonts w:ascii="Times New Roman" w:eastAsia="Times New Roman" w:hAnsi="Times New Roman" w:cs="Times New Roman"/>
          <w:b/>
          <w:sz w:val="24"/>
          <w:szCs w:val="24"/>
        </w:rPr>
        <w:t>66.</w:t>
      </w:r>
    </w:p>
    <w:p w14:paraId="00527289" w14:textId="77777777" w:rsidR="00FA41E7" w:rsidRPr="006773E2" w:rsidRDefault="00FA41E7" w:rsidP="00FA41E7">
      <w:pPr>
        <w:spacing w:line="240" w:lineRule="auto"/>
        <w:ind w:left="720"/>
        <w:jc w:val="both"/>
        <w:rPr>
          <w:rFonts w:ascii="Times New Roman" w:eastAsia="Times New Roman" w:hAnsi="Times New Roman" w:cs="Times New Roman"/>
          <w:b/>
          <w:sz w:val="24"/>
          <w:szCs w:val="24"/>
        </w:rPr>
      </w:pPr>
    </w:p>
    <w:p w14:paraId="7600A77D" w14:textId="77777777" w:rsidR="00FA41E7" w:rsidRPr="006773E2" w:rsidRDefault="00FA41E7" w:rsidP="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Court consider</w:t>
      </w:r>
      <w:r>
        <w:rPr>
          <w:rFonts w:ascii="Times New Roman" w:eastAsia="Times New Roman" w:hAnsi="Times New Roman" w:cs="Times New Roman"/>
          <w:sz w:val="24"/>
          <w:szCs w:val="24"/>
        </w:rPr>
        <w:t>ed</w:t>
      </w:r>
      <w:r w:rsidRPr="006773E2">
        <w:rPr>
          <w:rFonts w:ascii="Times New Roman" w:eastAsia="Times New Roman" w:hAnsi="Times New Roman" w:cs="Times New Roman"/>
          <w:sz w:val="24"/>
          <w:szCs w:val="24"/>
        </w:rPr>
        <w:t xml:space="preserve"> section 66 in relation to many articles of the Federal Constitution. The Court </w:t>
      </w:r>
      <w:r>
        <w:rPr>
          <w:rFonts w:ascii="Times New Roman" w:eastAsia="Times New Roman" w:hAnsi="Times New Roman" w:cs="Times New Roman"/>
          <w:sz w:val="24"/>
          <w:szCs w:val="24"/>
        </w:rPr>
        <w:t>held</w:t>
      </w:r>
      <w:r w:rsidRPr="006773E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ection </w:t>
      </w:r>
      <w:r w:rsidRPr="006773E2">
        <w:rPr>
          <w:rFonts w:ascii="Times New Roman" w:eastAsia="Times New Roman" w:hAnsi="Times New Roman" w:cs="Times New Roman"/>
          <w:sz w:val="24"/>
          <w:szCs w:val="24"/>
        </w:rPr>
        <w:t>66 is inconsistent with Art. 5(1) of the Federal Constitution – no person shall be deprived of his life and personal liberty save in accordance with law – in that the section deprives the appellants of their right to live with dignity and to have a livelihood. The Court h</w:t>
      </w:r>
      <w:r>
        <w:rPr>
          <w:rFonts w:ascii="Times New Roman" w:eastAsia="Times New Roman" w:hAnsi="Times New Roman" w:cs="Times New Roman"/>
          <w:sz w:val="24"/>
          <w:szCs w:val="24"/>
        </w:rPr>
        <w:t xml:space="preserve">eld that section </w:t>
      </w:r>
      <w:r w:rsidRPr="006773E2">
        <w:rPr>
          <w:rFonts w:ascii="Times New Roman" w:eastAsia="Times New Roman" w:hAnsi="Times New Roman" w:cs="Times New Roman"/>
          <w:sz w:val="24"/>
          <w:szCs w:val="24"/>
        </w:rPr>
        <w:t xml:space="preserve">66 is inconsistent with Art. 8(1) of the Federal Constitution – all persons are equal before the law and entitled to the equal protection of the law – as it is discriminatory and </w:t>
      </w:r>
      <w:proofErr w:type="gramStart"/>
      <w:r w:rsidRPr="006773E2">
        <w:rPr>
          <w:rFonts w:ascii="Times New Roman" w:eastAsia="Times New Roman" w:hAnsi="Times New Roman" w:cs="Times New Roman"/>
          <w:sz w:val="24"/>
          <w:szCs w:val="24"/>
        </w:rPr>
        <w:t>oppressive, and</w:t>
      </w:r>
      <w:proofErr w:type="gramEnd"/>
      <w:r w:rsidRPr="006773E2">
        <w:rPr>
          <w:rFonts w:ascii="Times New Roman" w:eastAsia="Times New Roman" w:hAnsi="Times New Roman" w:cs="Times New Roman"/>
          <w:sz w:val="24"/>
          <w:szCs w:val="24"/>
        </w:rPr>
        <w:t xml:space="preserve"> denies the appellants the equal protection of the law. The Court </w:t>
      </w:r>
      <w:r>
        <w:rPr>
          <w:rFonts w:ascii="Times New Roman" w:eastAsia="Times New Roman" w:hAnsi="Times New Roman" w:cs="Times New Roman"/>
          <w:sz w:val="24"/>
          <w:szCs w:val="24"/>
        </w:rPr>
        <w:t>held</w:t>
      </w:r>
      <w:r w:rsidRPr="006773E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ection </w:t>
      </w:r>
      <w:r w:rsidRPr="006773E2">
        <w:rPr>
          <w:rFonts w:ascii="Times New Roman" w:eastAsia="Times New Roman" w:hAnsi="Times New Roman" w:cs="Times New Roman"/>
          <w:sz w:val="24"/>
          <w:szCs w:val="24"/>
        </w:rPr>
        <w:t xml:space="preserve">66 is inconsistent with Art. 8(2) of the Federal Constitution – in any law there shall be no discrimination against citizens on </w:t>
      </w:r>
      <w:r w:rsidRPr="006773E2">
        <w:rPr>
          <w:rFonts w:ascii="Times New Roman" w:eastAsia="Times New Roman" w:hAnsi="Times New Roman" w:cs="Times New Roman"/>
          <w:sz w:val="24"/>
          <w:szCs w:val="24"/>
        </w:rPr>
        <w:lastRenderedPageBreak/>
        <w:t xml:space="preserve">the ground of gender – because it only affects males, and not females. The Court </w:t>
      </w:r>
      <w:r>
        <w:rPr>
          <w:rFonts w:ascii="Times New Roman" w:eastAsia="Times New Roman" w:hAnsi="Times New Roman" w:cs="Times New Roman"/>
          <w:sz w:val="24"/>
          <w:szCs w:val="24"/>
        </w:rPr>
        <w:t>held</w:t>
      </w:r>
      <w:r w:rsidRPr="006773E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ection </w:t>
      </w:r>
      <w:r w:rsidRPr="006773E2">
        <w:rPr>
          <w:rFonts w:ascii="Times New Roman" w:eastAsia="Times New Roman" w:hAnsi="Times New Roman" w:cs="Times New Roman"/>
          <w:sz w:val="24"/>
          <w:szCs w:val="24"/>
        </w:rPr>
        <w:t xml:space="preserve">66 is inconsistent with Art. 9(2) of the Federal Constitution – every citizen has the right to move freely throughout the Federation – as it denies sufferers of GID the right to go anywhere in public. </w:t>
      </w:r>
      <w:r>
        <w:rPr>
          <w:rFonts w:ascii="Times New Roman" w:eastAsia="Times New Roman" w:hAnsi="Times New Roman" w:cs="Times New Roman"/>
          <w:sz w:val="24"/>
          <w:szCs w:val="24"/>
        </w:rPr>
        <w:t>Finally, the</w:t>
      </w:r>
      <w:r w:rsidRPr="006773E2">
        <w:rPr>
          <w:rFonts w:ascii="Times New Roman" w:eastAsia="Times New Roman" w:hAnsi="Times New Roman" w:cs="Times New Roman"/>
          <w:sz w:val="24"/>
          <w:szCs w:val="24"/>
        </w:rPr>
        <w:t xml:space="preserve"> Court </w:t>
      </w:r>
      <w:r>
        <w:rPr>
          <w:rFonts w:ascii="Times New Roman" w:eastAsia="Times New Roman" w:hAnsi="Times New Roman" w:cs="Times New Roman"/>
          <w:sz w:val="24"/>
          <w:szCs w:val="24"/>
        </w:rPr>
        <w:t>held</w:t>
      </w:r>
      <w:r w:rsidRPr="006773E2">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ection </w:t>
      </w:r>
      <w:r w:rsidRPr="006773E2">
        <w:rPr>
          <w:rFonts w:ascii="Times New Roman" w:eastAsia="Times New Roman" w:hAnsi="Times New Roman" w:cs="Times New Roman"/>
          <w:sz w:val="24"/>
          <w:szCs w:val="24"/>
        </w:rPr>
        <w:t xml:space="preserve">66 is inconsistent with Art. 10(1)(a) of the Federal Constitution – freedom of expression – as it prohibits GID sufferers from wearing the attire and articles of clothing of their choice, which are a form of expression. </w:t>
      </w:r>
    </w:p>
    <w:p w14:paraId="12266FAF" w14:textId="77777777" w:rsidR="00FA41E7" w:rsidRPr="006773E2" w:rsidRDefault="00FA41E7" w:rsidP="00FA41E7">
      <w:pPr>
        <w:spacing w:line="240" w:lineRule="auto"/>
        <w:jc w:val="both"/>
        <w:rPr>
          <w:rFonts w:ascii="Times New Roman" w:eastAsia="Times New Roman" w:hAnsi="Times New Roman" w:cs="Times New Roman"/>
          <w:sz w:val="24"/>
          <w:szCs w:val="24"/>
        </w:rPr>
      </w:pPr>
    </w:p>
    <w:p w14:paraId="63659635" w14:textId="0A049E4F" w:rsidR="00FA41E7" w:rsidRDefault="00FA41E7">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Court also </w:t>
      </w:r>
      <w:r>
        <w:rPr>
          <w:rFonts w:ascii="Times New Roman" w:eastAsia="Times New Roman" w:hAnsi="Times New Roman" w:cs="Times New Roman"/>
          <w:sz w:val="24"/>
          <w:szCs w:val="24"/>
        </w:rPr>
        <w:t>found</w:t>
      </w:r>
      <w:r w:rsidRPr="006773E2">
        <w:rPr>
          <w:rFonts w:ascii="Times New Roman" w:eastAsia="Times New Roman" w:hAnsi="Times New Roman" w:cs="Times New Roman"/>
          <w:sz w:val="24"/>
          <w:szCs w:val="24"/>
        </w:rPr>
        <w:t>, in addressing the unsound mind defence available in the Syariah Criminal Enactment 1992 (Negeri Sembilan state), that “in the absence of medical evidence it is absurd and insulting to suggest that the appellants and other transgenders are persons of unsound mind</w:t>
      </w:r>
      <w:r>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w:t>
      </w:r>
    </w:p>
    <w:p w14:paraId="345B1150" w14:textId="6F0EF0C1" w:rsidR="009B1143" w:rsidRPr="006773E2" w:rsidRDefault="009B1143">
      <w:pPr>
        <w:spacing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6773E2" w:rsidRPr="006773E2" w14:paraId="643A50C7" w14:textId="77777777" w:rsidTr="006773E2">
        <w:tc>
          <w:tcPr>
            <w:tcW w:w="9350" w:type="dxa"/>
          </w:tcPr>
          <w:p w14:paraId="7EC4F00E" w14:textId="649CBCAB" w:rsidR="006773E2" w:rsidRPr="006773E2" w:rsidRDefault="006773E2" w:rsidP="006773E2">
            <w:pPr>
              <w:pStyle w:val="Heading1"/>
              <w:numPr>
                <w:ilvl w:val="0"/>
                <w:numId w:val="38"/>
              </w:numPr>
              <w:outlineLvl w:val="0"/>
              <w:rPr>
                <w:sz w:val="24"/>
                <w:szCs w:val="24"/>
                <w:u w:val="none"/>
              </w:rPr>
            </w:pPr>
            <w:bookmarkStart w:id="6" w:name="_Toc109729502"/>
            <w:r w:rsidRPr="006773E2">
              <w:rPr>
                <w:sz w:val="24"/>
                <w:szCs w:val="24"/>
                <w:u w:val="none"/>
              </w:rPr>
              <w:t>International Law</w:t>
            </w:r>
            <w:bookmarkEnd w:id="6"/>
          </w:p>
        </w:tc>
      </w:tr>
    </w:tbl>
    <w:p w14:paraId="27239C52" w14:textId="77777777" w:rsidR="009B1143" w:rsidRPr="006773E2" w:rsidRDefault="009B1143">
      <w:pPr>
        <w:rPr>
          <w:rFonts w:ascii="Times New Roman" w:eastAsia="Times New Roman" w:hAnsi="Times New Roman" w:cs="Times New Roman"/>
          <w:sz w:val="24"/>
          <w:szCs w:val="24"/>
        </w:rPr>
      </w:pPr>
    </w:p>
    <w:p w14:paraId="55C74D94" w14:textId="1593BB0F" w:rsidR="009B1143" w:rsidRPr="005B6052" w:rsidRDefault="005B6052" w:rsidP="005B6052">
      <w:pPr>
        <w:spacing w:line="240" w:lineRule="auto"/>
        <w:jc w:val="both"/>
        <w:rPr>
          <w:rFonts w:ascii="Times New Roman" w:eastAsia="Times New Roman" w:hAnsi="Times New Roman" w:cs="Times New Roman"/>
          <w:sz w:val="24"/>
          <w:szCs w:val="24"/>
        </w:rPr>
      </w:pPr>
      <w:r w:rsidRPr="00B61684">
        <w:rPr>
          <w:rFonts w:ascii="Times New Roman" w:eastAsia="Times New Roman" w:hAnsi="Times New Roman" w:cs="Times New Roman"/>
          <w:b/>
          <w:bCs/>
          <w:i/>
          <w:iCs/>
          <w:sz w:val="24"/>
          <w:szCs w:val="24"/>
        </w:rPr>
        <w:t>UN Treaties</w:t>
      </w:r>
      <w:r w:rsidR="00B61684" w:rsidRPr="00B61684">
        <w:rPr>
          <w:rStyle w:val="FootnoteReference"/>
          <w:rFonts w:ascii="Times New Roman" w:eastAsia="Times New Roman" w:hAnsi="Times New Roman" w:cs="Times New Roman"/>
          <w:b/>
          <w:bCs/>
          <w:sz w:val="24"/>
          <w:szCs w:val="24"/>
        </w:rPr>
        <w:footnoteReference w:id="16"/>
      </w:r>
      <w:r w:rsidRPr="00B61684">
        <w:rPr>
          <w:rFonts w:ascii="Times New Roman" w:eastAsia="Times New Roman" w:hAnsi="Times New Roman" w:cs="Times New Roman"/>
          <w:b/>
          <w:bCs/>
          <w:sz w:val="24"/>
          <w:szCs w:val="24"/>
        </w:rPr>
        <w:t xml:space="preserve"> </w:t>
      </w:r>
    </w:p>
    <w:p w14:paraId="59F7FFDB" w14:textId="77777777" w:rsidR="009B1143" w:rsidRPr="006773E2" w:rsidRDefault="009B1143">
      <w:pPr>
        <w:rPr>
          <w:rFonts w:ascii="Times New Roman" w:eastAsia="Times New Roman" w:hAnsi="Times New Roman" w:cs="Times New Roman"/>
          <w:sz w:val="24"/>
          <w:szCs w:val="24"/>
        </w:rPr>
      </w:pPr>
    </w:p>
    <w:tbl>
      <w:tblPr>
        <w:tblStyle w:val="a2"/>
        <w:tblW w:w="6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8"/>
        <w:gridCol w:w="2062"/>
        <w:gridCol w:w="2325"/>
      </w:tblGrid>
      <w:tr w:rsidR="005B6052" w:rsidRPr="006773E2" w14:paraId="02A2C08E" w14:textId="77777777" w:rsidTr="00B61684">
        <w:tc>
          <w:tcPr>
            <w:tcW w:w="2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F4D47" w14:textId="33A710CD" w:rsidR="005B6052" w:rsidRPr="005B6052" w:rsidRDefault="005B6052" w:rsidP="005B6052">
            <w:pPr>
              <w:jc w:val="both"/>
              <w:rPr>
                <w:rFonts w:ascii="Times New Roman" w:eastAsia="Times New Roman" w:hAnsi="Times New Roman" w:cs="Times New Roman"/>
                <w:b/>
                <w:sz w:val="24"/>
                <w:szCs w:val="24"/>
              </w:rPr>
            </w:pPr>
            <w:r w:rsidRPr="005B6052">
              <w:rPr>
                <w:rFonts w:ascii="Times New Roman" w:hAnsi="Times New Roman" w:cs="Times New Roman"/>
                <w:b/>
                <w:bCs/>
                <w:color w:val="000000"/>
                <w:sz w:val="24"/>
                <w:szCs w:val="24"/>
              </w:rPr>
              <w:t>Treaty</w:t>
            </w:r>
          </w:p>
        </w:tc>
        <w:tc>
          <w:tcPr>
            <w:tcW w:w="206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E452AB" w14:textId="5AA4A995" w:rsidR="005B6052" w:rsidRPr="005B6052" w:rsidRDefault="005B6052" w:rsidP="005B6052">
            <w:pPr>
              <w:jc w:val="both"/>
              <w:rPr>
                <w:rFonts w:ascii="Times New Roman" w:eastAsia="Times New Roman" w:hAnsi="Times New Roman" w:cs="Times New Roman"/>
                <w:b/>
                <w:sz w:val="24"/>
                <w:szCs w:val="24"/>
              </w:rPr>
            </w:pPr>
            <w:r w:rsidRPr="005B6052">
              <w:rPr>
                <w:rFonts w:ascii="Times New Roman" w:hAnsi="Times New Roman" w:cs="Times New Roman"/>
                <w:b/>
                <w:bCs/>
                <w:color w:val="000000"/>
                <w:sz w:val="24"/>
                <w:szCs w:val="24"/>
              </w:rPr>
              <w:t>Date of Signature</w:t>
            </w:r>
          </w:p>
        </w:tc>
        <w:tc>
          <w:tcPr>
            <w:tcW w:w="23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443499" w14:textId="03338014" w:rsidR="005B6052" w:rsidRPr="005B6052" w:rsidRDefault="005B6052" w:rsidP="005B6052">
            <w:pPr>
              <w:jc w:val="both"/>
              <w:rPr>
                <w:rFonts w:ascii="Times New Roman" w:eastAsia="Times New Roman" w:hAnsi="Times New Roman" w:cs="Times New Roman"/>
                <w:b/>
                <w:sz w:val="24"/>
                <w:szCs w:val="24"/>
              </w:rPr>
            </w:pPr>
            <w:r w:rsidRPr="005B6052">
              <w:rPr>
                <w:rFonts w:ascii="Times New Roman" w:hAnsi="Times New Roman" w:cs="Times New Roman"/>
                <w:b/>
                <w:bCs/>
                <w:color w:val="000000"/>
                <w:sz w:val="24"/>
                <w:szCs w:val="24"/>
              </w:rPr>
              <w:t>  Date of Ratification</w:t>
            </w:r>
          </w:p>
        </w:tc>
      </w:tr>
      <w:tr w:rsidR="005B6052" w:rsidRPr="006773E2" w14:paraId="5186BC93" w14:textId="77777777" w:rsidTr="00B61684">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C1BB83" w14:textId="4EBF631C" w:rsidR="005B6052" w:rsidRPr="005B6052" w:rsidRDefault="005B6052" w:rsidP="005B6052">
            <w:pPr>
              <w:jc w:val="both"/>
              <w:rPr>
                <w:rFonts w:ascii="Times New Roman" w:eastAsia="Times New Roman" w:hAnsi="Times New Roman" w:cs="Times New Roman"/>
                <w:i/>
                <w:sz w:val="24"/>
                <w:szCs w:val="24"/>
              </w:rPr>
            </w:pPr>
            <w:r w:rsidRPr="005B6052">
              <w:rPr>
                <w:rFonts w:ascii="Times New Roman" w:hAnsi="Times New Roman" w:cs="Times New Roman"/>
                <w:color w:val="000000"/>
                <w:sz w:val="24"/>
                <w:szCs w:val="24"/>
              </w:rPr>
              <w:t>ICCPR</w:t>
            </w:r>
          </w:p>
        </w:tc>
        <w:tc>
          <w:tcPr>
            <w:tcW w:w="2062" w:type="dxa"/>
            <w:tcBorders>
              <w:bottom w:val="single" w:sz="8" w:space="0" w:color="000000"/>
              <w:right w:val="single" w:sz="8" w:space="0" w:color="000000"/>
            </w:tcBorders>
            <w:tcMar>
              <w:top w:w="100" w:type="dxa"/>
              <w:left w:w="100" w:type="dxa"/>
              <w:bottom w:w="100" w:type="dxa"/>
              <w:right w:w="100" w:type="dxa"/>
            </w:tcMar>
          </w:tcPr>
          <w:p w14:paraId="7B4365B5" w14:textId="7542BD2E"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63A1CEC8" w14:textId="36ABE453"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 xml:space="preserve"> </w:t>
            </w:r>
            <w:r w:rsidR="00B61684">
              <w:rPr>
                <w:rFonts w:ascii="Times New Roman" w:hAnsi="Times New Roman" w:cs="Times New Roman"/>
                <w:color w:val="000000"/>
                <w:sz w:val="24"/>
                <w:szCs w:val="24"/>
              </w:rPr>
              <w:t>N/A</w:t>
            </w:r>
          </w:p>
        </w:tc>
      </w:tr>
      <w:tr w:rsidR="005B6052" w:rsidRPr="006773E2" w14:paraId="04D06E47" w14:textId="77777777" w:rsidTr="00B61684">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FD3F26" w14:textId="3E48E698" w:rsidR="005B6052" w:rsidRPr="005B6052" w:rsidRDefault="005B6052" w:rsidP="005B6052">
            <w:pPr>
              <w:jc w:val="both"/>
              <w:rPr>
                <w:rFonts w:ascii="Times New Roman" w:eastAsia="Times New Roman" w:hAnsi="Times New Roman" w:cs="Times New Roman"/>
                <w:i/>
                <w:sz w:val="24"/>
                <w:szCs w:val="24"/>
              </w:rPr>
            </w:pPr>
            <w:r w:rsidRPr="005B6052">
              <w:rPr>
                <w:rFonts w:ascii="Times New Roman" w:hAnsi="Times New Roman" w:cs="Times New Roman"/>
                <w:color w:val="000000"/>
                <w:sz w:val="24"/>
                <w:szCs w:val="24"/>
              </w:rPr>
              <w:t>ICCPR - First OP</w:t>
            </w:r>
          </w:p>
        </w:tc>
        <w:tc>
          <w:tcPr>
            <w:tcW w:w="2062" w:type="dxa"/>
            <w:tcBorders>
              <w:bottom w:val="single" w:sz="8" w:space="0" w:color="000000"/>
              <w:right w:val="single" w:sz="8" w:space="0" w:color="000000"/>
            </w:tcBorders>
            <w:tcMar>
              <w:top w:w="100" w:type="dxa"/>
              <w:left w:w="100" w:type="dxa"/>
              <w:bottom w:w="100" w:type="dxa"/>
              <w:right w:w="100" w:type="dxa"/>
            </w:tcMar>
          </w:tcPr>
          <w:p w14:paraId="666C7649" w14:textId="12059A3D"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6A02B46B" w14:textId="382EAD67"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 xml:space="preserve"> </w:t>
            </w:r>
            <w:r w:rsidR="00B61684">
              <w:rPr>
                <w:rFonts w:ascii="Times New Roman" w:hAnsi="Times New Roman" w:cs="Times New Roman"/>
                <w:color w:val="000000"/>
                <w:sz w:val="24"/>
                <w:szCs w:val="24"/>
              </w:rPr>
              <w:t>N/A</w:t>
            </w:r>
          </w:p>
        </w:tc>
      </w:tr>
      <w:tr w:rsidR="005B6052" w:rsidRPr="006773E2" w14:paraId="484D761D" w14:textId="77777777" w:rsidTr="00B61684">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234181" w14:textId="32C0976A" w:rsidR="005B6052" w:rsidRPr="005B6052" w:rsidRDefault="005B6052" w:rsidP="005B6052">
            <w:pPr>
              <w:jc w:val="both"/>
              <w:rPr>
                <w:rFonts w:ascii="Times New Roman" w:eastAsia="Times New Roman" w:hAnsi="Times New Roman" w:cs="Times New Roman"/>
                <w:i/>
                <w:sz w:val="24"/>
                <w:szCs w:val="24"/>
              </w:rPr>
            </w:pPr>
            <w:r w:rsidRPr="005B6052">
              <w:rPr>
                <w:rFonts w:ascii="Times New Roman" w:hAnsi="Times New Roman" w:cs="Times New Roman"/>
                <w:color w:val="000000"/>
                <w:sz w:val="24"/>
                <w:szCs w:val="24"/>
              </w:rPr>
              <w:t>ICCPR</w:t>
            </w:r>
            <w:r w:rsidR="00B61684">
              <w:rPr>
                <w:rFonts w:ascii="Times New Roman" w:hAnsi="Times New Roman" w:cs="Times New Roman"/>
                <w:color w:val="000000"/>
                <w:sz w:val="24"/>
                <w:szCs w:val="24"/>
              </w:rPr>
              <w:t xml:space="preserve"> - </w:t>
            </w:r>
            <w:r w:rsidRPr="005B6052">
              <w:rPr>
                <w:rFonts w:ascii="Times New Roman" w:hAnsi="Times New Roman" w:cs="Times New Roman"/>
                <w:color w:val="000000"/>
                <w:sz w:val="24"/>
                <w:szCs w:val="24"/>
              </w:rPr>
              <w:t>Second OP</w:t>
            </w:r>
          </w:p>
        </w:tc>
        <w:tc>
          <w:tcPr>
            <w:tcW w:w="2062" w:type="dxa"/>
            <w:tcBorders>
              <w:bottom w:val="single" w:sz="8" w:space="0" w:color="000000"/>
              <w:right w:val="single" w:sz="8" w:space="0" w:color="000000"/>
            </w:tcBorders>
            <w:tcMar>
              <w:top w:w="100" w:type="dxa"/>
              <w:left w:w="100" w:type="dxa"/>
              <w:bottom w:w="100" w:type="dxa"/>
              <w:right w:w="100" w:type="dxa"/>
            </w:tcMar>
          </w:tcPr>
          <w:p w14:paraId="2294D60B" w14:textId="04CC78FE"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42E43837" w14:textId="36E0C755"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 xml:space="preserve"> </w:t>
            </w:r>
            <w:r w:rsidR="00B61684">
              <w:rPr>
                <w:rFonts w:ascii="Times New Roman" w:hAnsi="Times New Roman" w:cs="Times New Roman"/>
                <w:color w:val="000000"/>
                <w:sz w:val="24"/>
                <w:szCs w:val="24"/>
              </w:rPr>
              <w:t>N/A</w:t>
            </w:r>
          </w:p>
        </w:tc>
      </w:tr>
      <w:tr w:rsidR="005B6052" w:rsidRPr="006773E2" w14:paraId="0F90C224" w14:textId="77777777" w:rsidTr="00B61684">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B91219" w14:textId="3BBB6931" w:rsidR="005B6052" w:rsidRPr="005B6052" w:rsidRDefault="005B6052" w:rsidP="005B6052">
            <w:pPr>
              <w:jc w:val="both"/>
              <w:rPr>
                <w:rFonts w:ascii="Times New Roman" w:eastAsia="Times New Roman" w:hAnsi="Times New Roman" w:cs="Times New Roman"/>
                <w:i/>
                <w:sz w:val="24"/>
                <w:szCs w:val="24"/>
              </w:rPr>
            </w:pPr>
            <w:r w:rsidRPr="005B6052">
              <w:rPr>
                <w:rFonts w:ascii="Times New Roman" w:hAnsi="Times New Roman" w:cs="Times New Roman"/>
                <w:color w:val="000000"/>
                <w:sz w:val="24"/>
                <w:szCs w:val="24"/>
              </w:rPr>
              <w:t>ICESCR</w:t>
            </w:r>
          </w:p>
        </w:tc>
        <w:tc>
          <w:tcPr>
            <w:tcW w:w="2062" w:type="dxa"/>
            <w:tcBorders>
              <w:bottom w:val="single" w:sz="8" w:space="0" w:color="000000"/>
              <w:right w:val="single" w:sz="8" w:space="0" w:color="000000"/>
            </w:tcBorders>
            <w:tcMar>
              <w:top w:w="100" w:type="dxa"/>
              <w:left w:w="100" w:type="dxa"/>
              <w:bottom w:w="100" w:type="dxa"/>
              <w:right w:w="100" w:type="dxa"/>
            </w:tcMar>
          </w:tcPr>
          <w:p w14:paraId="7CF82192" w14:textId="06AB8E73"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562CCBBC" w14:textId="267FF2D6"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 xml:space="preserve"> </w:t>
            </w:r>
            <w:r w:rsidR="00B61684">
              <w:rPr>
                <w:rFonts w:ascii="Times New Roman" w:hAnsi="Times New Roman" w:cs="Times New Roman"/>
                <w:color w:val="000000"/>
                <w:sz w:val="24"/>
                <w:szCs w:val="24"/>
              </w:rPr>
              <w:t>N/A</w:t>
            </w:r>
          </w:p>
        </w:tc>
      </w:tr>
      <w:tr w:rsidR="005B6052" w:rsidRPr="006773E2" w14:paraId="0994AE84" w14:textId="77777777" w:rsidTr="00B61684">
        <w:tc>
          <w:tcPr>
            <w:tcW w:w="2258" w:type="dxa"/>
            <w:tcBorders>
              <w:left w:val="single" w:sz="8" w:space="0" w:color="000000"/>
              <w:right w:val="single" w:sz="8" w:space="0" w:color="000000"/>
            </w:tcBorders>
            <w:tcMar>
              <w:top w:w="100" w:type="dxa"/>
              <w:left w:w="100" w:type="dxa"/>
              <w:bottom w:w="100" w:type="dxa"/>
              <w:right w:w="100" w:type="dxa"/>
            </w:tcMar>
          </w:tcPr>
          <w:p w14:paraId="3F74A68F" w14:textId="57320FD2" w:rsidR="005B6052" w:rsidRPr="005B6052" w:rsidRDefault="005B6052" w:rsidP="005B6052">
            <w:pPr>
              <w:jc w:val="both"/>
              <w:rPr>
                <w:rFonts w:ascii="Times New Roman" w:eastAsia="Times New Roman" w:hAnsi="Times New Roman" w:cs="Times New Roman"/>
                <w:i/>
                <w:sz w:val="24"/>
                <w:szCs w:val="24"/>
              </w:rPr>
            </w:pPr>
            <w:r w:rsidRPr="005B6052">
              <w:rPr>
                <w:rFonts w:ascii="Times New Roman" w:hAnsi="Times New Roman" w:cs="Times New Roman"/>
                <w:color w:val="000000"/>
                <w:sz w:val="24"/>
                <w:szCs w:val="24"/>
              </w:rPr>
              <w:t>ICESCR - OP</w:t>
            </w:r>
          </w:p>
        </w:tc>
        <w:tc>
          <w:tcPr>
            <w:tcW w:w="2062" w:type="dxa"/>
            <w:tcBorders>
              <w:right w:val="single" w:sz="8" w:space="0" w:color="000000"/>
            </w:tcBorders>
            <w:tcMar>
              <w:top w:w="100" w:type="dxa"/>
              <w:left w:w="100" w:type="dxa"/>
              <w:bottom w:w="100" w:type="dxa"/>
              <w:right w:w="100" w:type="dxa"/>
            </w:tcMar>
          </w:tcPr>
          <w:p w14:paraId="7926A0B9" w14:textId="2E83E8F3"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N/A</w:t>
            </w:r>
          </w:p>
        </w:tc>
        <w:tc>
          <w:tcPr>
            <w:tcW w:w="2325" w:type="dxa"/>
            <w:tcBorders>
              <w:right w:val="single" w:sz="8" w:space="0" w:color="000000"/>
            </w:tcBorders>
            <w:tcMar>
              <w:top w:w="100" w:type="dxa"/>
              <w:left w:w="100" w:type="dxa"/>
              <w:bottom w:w="100" w:type="dxa"/>
              <w:right w:w="100" w:type="dxa"/>
            </w:tcMar>
          </w:tcPr>
          <w:p w14:paraId="59F0E52C" w14:textId="4A10C1C8" w:rsidR="005B6052" w:rsidRPr="005B6052" w:rsidRDefault="005B6052" w:rsidP="005B6052">
            <w:pPr>
              <w:jc w:val="both"/>
              <w:rPr>
                <w:rFonts w:ascii="Times New Roman" w:eastAsia="Times New Roman" w:hAnsi="Times New Roman" w:cs="Times New Roman"/>
                <w:sz w:val="24"/>
                <w:szCs w:val="24"/>
              </w:rPr>
            </w:pPr>
            <w:r w:rsidRPr="005B6052">
              <w:rPr>
                <w:rFonts w:ascii="Times New Roman" w:hAnsi="Times New Roman" w:cs="Times New Roman"/>
                <w:color w:val="000000"/>
                <w:sz w:val="24"/>
                <w:szCs w:val="24"/>
              </w:rPr>
              <w:t xml:space="preserve"> N/A</w:t>
            </w:r>
          </w:p>
        </w:tc>
      </w:tr>
      <w:tr w:rsidR="005B6052" w:rsidRPr="006773E2" w14:paraId="4E930AD5" w14:textId="77777777" w:rsidTr="00B61684">
        <w:tc>
          <w:tcPr>
            <w:tcW w:w="2258" w:type="dxa"/>
            <w:tcBorders>
              <w:left w:val="single" w:sz="8" w:space="0" w:color="000000"/>
              <w:right w:val="single" w:sz="8" w:space="0" w:color="000000"/>
            </w:tcBorders>
            <w:tcMar>
              <w:top w:w="100" w:type="dxa"/>
              <w:left w:w="100" w:type="dxa"/>
              <w:bottom w:w="100" w:type="dxa"/>
              <w:right w:w="100" w:type="dxa"/>
            </w:tcMar>
          </w:tcPr>
          <w:p w14:paraId="0040D820" w14:textId="1E967CAA" w:rsidR="005B6052" w:rsidRPr="005B6052" w:rsidRDefault="005B6052" w:rsidP="005B6052">
            <w:pPr>
              <w:jc w:val="both"/>
              <w:rPr>
                <w:rFonts w:ascii="Times New Roman" w:hAnsi="Times New Roman" w:cs="Times New Roman"/>
                <w:color w:val="000000"/>
                <w:sz w:val="24"/>
                <w:szCs w:val="24"/>
              </w:rPr>
            </w:pPr>
            <w:r>
              <w:rPr>
                <w:rFonts w:ascii="Times New Roman" w:hAnsi="Times New Roman" w:cs="Times New Roman"/>
                <w:color w:val="000000"/>
                <w:sz w:val="24"/>
                <w:szCs w:val="24"/>
              </w:rPr>
              <w:t>CAT</w:t>
            </w:r>
          </w:p>
        </w:tc>
        <w:tc>
          <w:tcPr>
            <w:tcW w:w="2062" w:type="dxa"/>
            <w:tcBorders>
              <w:right w:val="single" w:sz="8" w:space="0" w:color="000000"/>
            </w:tcBorders>
            <w:tcMar>
              <w:top w:w="100" w:type="dxa"/>
              <w:left w:w="100" w:type="dxa"/>
              <w:bottom w:w="100" w:type="dxa"/>
              <w:right w:w="100" w:type="dxa"/>
            </w:tcMar>
          </w:tcPr>
          <w:p w14:paraId="52AFFDD8" w14:textId="2B861044" w:rsidR="005B6052" w:rsidRPr="005B6052" w:rsidRDefault="005B6052" w:rsidP="005B6052">
            <w:pPr>
              <w:jc w:val="both"/>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2325" w:type="dxa"/>
            <w:tcBorders>
              <w:right w:val="single" w:sz="8" w:space="0" w:color="000000"/>
            </w:tcBorders>
            <w:tcMar>
              <w:top w:w="100" w:type="dxa"/>
              <w:left w:w="100" w:type="dxa"/>
              <w:bottom w:w="100" w:type="dxa"/>
              <w:right w:w="100" w:type="dxa"/>
            </w:tcMar>
          </w:tcPr>
          <w:p w14:paraId="44AA267B" w14:textId="35AD6CEA" w:rsidR="005B6052" w:rsidRPr="005B6052" w:rsidRDefault="005B6052" w:rsidP="005B6052">
            <w:pPr>
              <w:jc w:val="both"/>
              <w:rPr>
                <w:rFonts w:ascii="Times New Roman" w:hAnsi="Times New Roman" w:cs="Times New Roman"/>
                <w:color w:val="000000"/>
                <w:sz w:val="24"/>
                <w:szCs w:val="24"/>
              </w:rPr>
            </w:pPr>
            <w:r>
              <w:rPr>
                <w:rFonts w:ascii="Times New Roman" w:hAnsi="Times New Roman" w:cs="Times New Roman"/>
                <w:color w:val="000000"/>
                <w:sz w:val="24"/>
                <w:szCs w:val="24"/>
              </w:rPr>
              <w:t>N/A</w:t>
            </w:r>
          </w:p>
        </w:tc>
      </w:tr>
      <w:tr w:rsidR="005B6052" w:rsidRPr="006773E2" w14:paraId="46AE29D6" w14:textId="77777777" w:rsidTr="00B61684">
        <w:tc>
          <w:tcPr>
            <w:tcW w:w="22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07D7C4" w14:textId="0508D0AE" w:rsidR="005B6052" w:rsidRDefault="005B6052" w:rsidP="005B6052">
            <w:pPr>
              <w:jc w:val="both"/>
              <w:rPr>
                <w:rFonts w:ascii="Times New Roman" w:hAnsi="Times New Roman" w:cs="Times New Roman"/>
                <w:color w:val="000000"/>
                <w:sz w:val="24"/>
                <w:szCs w:val="24"/>
              </w:rPr>
            </w:pPr>
            <w:r>
              <w:rPr>
                <w:rFonts w:ascii="Times New Roman" w:hAnsi="Times New Roman" w:cs="Times New Roman"/>
                <w:color w:val="000000"/>
                <w:sz w:val="24"/>
                <w:szCs w:val="24"/>
              </w:rPr>
              <w:t>CAT – First OP</w:t>
            </w:r>
          </w:p>
        </w:tc>
        <w:tc>
          <w:tcPr>
            <w:tcW w:w="2062" w:type="dxa"/>
            <w:tcBorders>
              <w:bottom w:val="single" w:sz="8" w:space="0" w:color="000000"/>
              <w:right w:val="single" w:sz="8" w:space="0" w:color="000000"/>
            </w:tcBorders>
            <w:tcMar>
              <w:top w:w="100" w:type="dxa"/>
              <w:left w:w="100" w:type="dxa"/>
              <w:bottom w:w="100" w:type="dxa"/>
              <w:right w:w="100" w:type="dxa"/>
            </w:tcMar>
          </w:tcPr>
          <w:p w14:paraId="71ED3924" w14:textId="053FFA16" w:rsidR="005B6052" w:rsidRPr="005B6052" w:rsidRDefault="00B61684" w:rsidP="005B6052">
            <w:pPr>
              <w:jc w:val="both"/>
              <w:rPr>
                <w:rFonts w:ascii="Times New Roman" w:hAnsi="Times New Roman" w:cs="Times New Roman"/>
                <w:color w:val="000000"/>
                <w:sz w:val="24"/>
                <w:szCs w:val="24"/>
              </w:rPr>
            </w:pPr>
            <w:r>
              <w:rPr>
                <w:rFonts w:ascii="Times New Roman" w:hAnsi="Times New Roman" w:cs="Times New Roman"/>
                <w:color w:val="000000"/>
                <w:sz w:val="24"/>
                <w:szCs w:val="24"/>
              </w:rPr>
              <w:t>N/A</w:t>
            </w:r>
          </w:p>
        </w:tc>
        <w:tc>
          <w:tcPr>
            <w:tcW w:w="2325" w:type="dxa"/>
            <w:tcBorders>
              <w:bottom w:val="single" w:sz="8" w:space="0" w:color="000000"/>
              <w:right w:val="single" w:sz="8" w:space="0" w:color="000000"/>
            </w:tcBorders>
            <w:tcMar>
              <w:top w:w="100" w:type="dxa"/>
              <w:left w:w="100" w:type="dxa"/>
              <w:bottom w:w="100" w:type="dxa"/>
              <w:right w:w="100" w:type="dxa"/>
            </w:tcMar>
          </w:tcPr>
          <w:p w14:paraId="34B60A19" w14:textId="3A050CF5" w:rsidR="005B6052" w:rsidRPr="005B6052" w:rsidRDefault="00B61684" w:rsidP="005B6052">
            <w:pPr>
              <w:jc w:val="both"/>
              <w:rPr>
                <w:rFonts w:ascii="Times New Roman" w:hAnsi="Times New Roman" w:cs="Times New Roman"/>
                <w:color w:val="000000"/>
                <w:sz w:val="24"/>
                <w:szCs w:val="24"/>
              </w:rPr>
            </w:pPr>
            <w:r>
              <w:rPr>
                <w:rFonts w:ascii="Times New Roman" w:hAnsi="Times New Roman" w:cs="Times New Roman"/>
                <w:color w:val="000000"/>
                <w:sz w:val="24"/>
                <w:szCs w:val="24"/>
              </w:rPr>
              <w:t>N/A</w:t>
            </w:r>
          </w:p>
        </w:tc>
      </w:tr>
    </w:tbl>
    <w:p w14:paraId="6513B27C" w14:textId="77777777" w:rsidR="009B1143" w:rsidRPr="006773E2" w:rsidRDefault="009B1143">
      <w:pPr>
        <w:spacing w:line="240" w:lineRule="auto"/>
        <w:jc w:val="both"/>
        <w:rPr>
          <w:rFonts w:ascii="Times New Roman" w:eastAsia="Times New Roman" w:hAnsi="Times New Roman" w:cs="Times New Roman"/>
          <w:sz w:val="24"/>
          <w:szCs w:val="24"/>
          <w:vertAlign w:val="superscript"/>
        </w:rPr>
      </w:pPr>
    </w:p>
    <w:p w14:paraId="3FB3215A" w14:textId="7B13D4A6" w:rsidR="009B1143" w:rsidRDefault="00433BD1">
      <w:pPr>
        <w:spacing w:line="240" w:lineRule="auto"/>
        <w:jc w:val="both"/>
        <w:rPr>
          <w:rFonts w:ascii="Times New Roman" w:eastAsia="Times New Roman" w:hAnsi="Times New Roman" w:cs="Times New Roman"/>
          <w:sz w:val="24"/>
          <w:szCs w:val="24"/>
          <w:vertAlign w:val="superscript"/>
        </w:rPr>
      </w:pPr>
      <w:r w:rsidRPr="006773E2">
        <w:rPr>
          <w:rFonts w:ascii="Times New Roman" w:eastAsia="Times New Roman" w:hAnsi="Times New Roman" w:cs="Times New Roman"/>
          <w:sz w:val="24"/>
          <w:szCs w:val="24"/>
        </w:rPr>
        <w:t xml:space="preserve">Malaysia has ratified the least number of treaties compared to other countries in </w:t>
      </w:r>
      <w:r w:rsidR="00080C15" w:rsidRPr="006773E2">
        <w:rPr>
          <w:rFonts w:ascii="Times New Roman" w:eastAsia="Times New Roman" w:hAnsi="Times New Roman" w:cs="Times New Roman"/>
          <w:sz w:val="24"/>
          <w:szCs w:val="24"/>
        </w:rPr>
        <w:t>Association of Southeast Asian Nations</w:t>
      </w:r>
      <w:r w:rsidR="004E6A44">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ASEAN</w:t>
      </w:r>
      <w:r w:rsidR="004E6A44">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and the Organisation of Islamic Cooperation (OIC).</w:t>
      </w:r>
      <w:r w:rsidRPr="006773E2">
        <w:rPr>
          <w:rFonts w:ascii="Times New Roman" w:eastAsia="Times New Roman" w:hAnsi="Times New Roman" w:cs="Times New Roman"/>
          <w:sz w:val="24"/>
          <w:szCs w:val="24"/>
          <w:vertAlign w:val="superscript"/>
        </w:rPr>
        <w:footnoteReference w:id="17"/>
      </w:r>
      <w:r w:rsidRPr="006773E2">
        <w:rPr>
          <w:rFonts w:ascii="Times New Roman" w:eastAsia="Times New Roman" w:hAnsi="Times New Roman" w:cs="Times New Roman"/>
          <w:sz w:val="24"/>
          <w:szCs w:val="24"/>
        </w:rPr>
        <w:t xml:space="preserve"> According to the Human Rights Commission of Malaysia, “the government had a policy of not ratifying any international treaties unless it conformed to national laws”, which led to the rejection of many human rights treaties.</w:t>
      </w:r>
      <w:r w:rsidRPr="006773E2">
        <w:rPr>
          <w:rFonts w:ascii="Times New Roman" w:eastAsia="Times New Roman" w:hAnsi="Times New Roman" w:cs="Times New Roman"/>
          <w:sz w:val="24"/>
          <w:szCs w:val="24"/>
          <w:vertAlign w:val="superscript"/>
        </w:rPr>
        <w:footnoteReference w:id="18"/>
      </w:r>
      <w:r w:rsidRPr="006773E2">
        <w:rPr>
          <w:rFonts w:ascii="Times New Roman" w:eastAsia="Times New Roman" w:hAnsi="Times New Roman" w:cs="Times New Roman"/>
          <w:sz w:val="24"/>
          <w:szCs w:val="24"/>
          <w:vertAlign w:val="superscript"/>
        </w:rPr>
        <w:t xml:space="preserve"> </w:t>
      </w:r>
    </w:p>
    <w:p w14:paraId="76E42303" w14:textId="448DF12C" w:rsidR="006615C9" w:rsidRDefault="006615C9">
      <w:pPr>
        <w:spacing w:line="240" w:lineRule="auto"/>
        <w:jc w:val="both"/>
        <w:rPr>
          <w:rFonts w:ascii="Times New Roman" w:eastAsia="Times New Roman" w:hAnsi="Times New Roman" w:cs="Times New Roman"/>
          <w:sz w:val="24"/>
          <w:szCs w:val="24"/>
          <w:vertAlign w:val="superscript"/>
        </w:rPr>
      </w:pPr>
    </w:p>
    <w:p w14:paraId="11C7CE5E" w14:textId="77777777" w:rsidR="00811952" w:rsidRDefault="00811952">
      <w:pPr>
        <w:spacing w:line="240" w:lineRule="auto"/>
        <w:jc w:val="both"/>
        <w:rPr>
          <w:rFonts w:ascii="Times New Roman" w:eastAsia="Times New Roman" w:hAnsi="Times New Roman" w:cs="Times New Roman"/>
          <w:b/>
          <w:bCs/>
          <w:i/>
          <w:iCs/>
          <w:sz w:val="24"/>
          <w:szCs w:val="24"/>
          <w:highlight w:val="yellow"/>
        </w:rPr>
      </w:pPr>
    </w:p>
    <w:p w14:paraId="16F7A275" w14:textId="77777777" w:rsidR="00811952" w:rsidRDefault="00811952">
      <w:pPr>
        <w:spacing w:line="240" w:lineRule="auto"/>
        <w:jc w:val="both"/>
        <w:rPr>
          <w:rFonts w:ascii="Times New Roman" w:eastAsia="Times New Roman" w:hAnsi="Times New Roman" w:cs="Times New Roman"/>
          <w:b/>
          <w:bCs/>
          <w:i/>
          <w:iCs/>
          <w:sz w:val="24"/>
          <w:szCs w:val="24"/>
          <w:highlight w:val="yellow"/>
        </w:rPr>
      </w:pPr>
    </w:p>
    <w:p w14:paraId="2CC9BAE8" w14:textId="77777777" w:rsidR="00811952" w:rsidRDefault="00811952">
      <w:pPr>
        <w:spacing w:line="240" w:lineRule="auto"/>
        <w:jc w:val="both"/>
        <w:rPr>
          <w:rFonts w:ascii="Times New Roman" w:eastAsia="Times New Roman" w:hAnsi="Times New Roman" w:cs="Times New Roman"/>
          <w:b/>
          <w:bCs/>
          <w:i/>
          <w:iCs/>
          <w:sz w:val="24"/>
          <w:szCs w:val="24"/>
          <w:highlight w:val="yellow"/>
        </w:rPr>
      </w:pPr>
    </w:p>
    <w:p w14:paraId="146A0E69" w14:textId="3520221E" w:rsidR="006615C9" w:rsidRDefault="006615C9">
      <w:pPr>
        <w:spacing w:line="240" w:lineRule="auto"/>
        <w:jc w:val="both"/>
        <w:rPr>
          <w:rFonts w:ascii="Times New Roman" w:eastAsia="Times New Roman" w:hAnsi="Times New Roman" w:cs="Times New Roman"/>
          <w:b/>
          <w:bCs/>
          <w:i/>
          <w:iCs/>
          <w:sz w:val="24"/>
          <w:szCs w:val="24"/>
        </w:rPr>
      </w:pPr>
      <w:r w:rsidRPr="00811952">
        <w:rPr>
          <w:rFonts w:ascii="Times New Roman" w:eastAsia="Times New Roman" w:hAnsi="Times New Roman" w:cs="Times New Roman"/>
          <w:b/>
          <w:bCs/>
          <w:i/>
          <w:iCs/>
          <w:sz w:val="24"/>
          <w:szCs w:val="24"/>
        </w:rPr>
        <w:lastRenderedPageBreak/>
        <w:t>Universal Periodic Review</w:t>
      </w:r>
      <w:r>
        <w:rPr>
          <w:rFonts w:ascii="Times New Roman" w:eastAsia="Times New Roman" w:hAnsi="Times New Roman" w:cs="Times New Roman"/>
          <w:b/>
          <w:bCs/>
          <w:i/>
          <w:iCs/>
          <w:sz w:val="24"/>
          <w:szCs w:val="24"/>
        </w:rPr>
        <w:t xml:space="preserve"> </w:t>
      </w:r>
    </w:p>
    <w:p w14:paraId="3F2AF785" w14:textId="77777777" w:rsidR="006615C9" w:rsidRPr="006773E2" w:rsidRDefault="006615C9" w:rsidP="006615C9">
      <w:pPr>
        <w:spacing w:line="240" w:lineRule="auto"/>
        <w:jc w:val="both"/>
        <w:rPr>
          <w:rFonts w:ascii="Times New Roman" w:eastAsia="Times New Roman" w:hAnsi="Times New Roman" w:cs="Times New Roman"/>
          <w:sz w:val="24"/>
          <w:szCs w:val="24"/>
        </w:rPr>
      </w:pPr>
    </w:p>
    <w:p w14:paraId="6E668075" w14:textId="3135D878" w:rsidR="006615C9" w:rsidRPr="006773E2" w:rsidRDefault="006615C9" w:rsidP="006615C9">
      <w:pPr>
        <w:spacing w:before="100" w:after="200" w:line="240" w:lineRule="auto"/>
        <w:jc w:val="both"/>
        <w:rPr>
          <w:rFonts w:ascii="Times New Roman" w:eastAsia="Times New Roman" w:hAnsi="Times New Roman" w:cs="Times New Roman"/>
          <w:sz w:val="24"/>
          <w:szCs w:val="24"/>
        </w:rPr>
      </w:pPr>
      <w:r w:rsidRPr="00811952">
        <w:rPr>
          <w:rFonts w:ascii="Times New Roman" w:eastAsia="Times New Roman" w:hAnsi="Times New Roman" w:cs="Times New Roman"/>
          <w:iCs/>
          <w:sz w:val="24"/>
          <w:szCs w:val="24"/>
        </w:rPr>
        <w:t>Working Group Sessions: SOGIESC Recommendations</w:t>
      </w:r>
      <w:r w:rsidR="00811952" w:rsidRPr="00811952">
        <w:rPr>
          <w:rFonts w:ascii="Times New Roman" w:eastAsia="Times New Roman" w:hAnsi="Times New Roman" w:cs="Times New Roman"/>
          <w:iCs/>
          <w:sz w:val="24"/>
          <w:szCs w:val="24"/>
        </w:rPr>
        <w:t>,</w:t>
      </w:r>
      <w:r w:rsidR="00811952">
        <w:rPr>
          <w:rFonts w:ascii="Times New Roman" w:eastAsia="Times New Roman" w:hAnsi="Times New Roman" w:cs="Times New Roman"/>
          <w:iCs/>
          <w:sz w:val="24"/>
          <w:szCs w:val="24"/>
        </w:rPr>
        <w:t xml:space="preserve"> November 2018</w:t>
      </w:r>
      <w:r w:rsidRPr="006615C9">
        <w:rPr>
          <w:rFonts w:ascii="Times New Roman" w:eastAsia="Times New Roman" w:hAnsi="Times New Roman" w:cs="Times New Roman"/>
          <w:sz w:val="24"/>
          <w:szCs w:val="24"/>
          <w:vertAlign w:val="superscript"/>
        </w:rPr>
        <w:footnoteReference w:id="19"/>
      </w:r>
    </w:p>
    <w:p w14:paraId="6D5AEBDB" w14:textId="77777777" w:rsidR="006615C9" w:rsidRPr="006773E2" w:rsidRDefault="006615C9" w:rsidP="006615C9">
      <w:pPr>
        <w:numPr>
          <w:ilvl w:val="0"/>
          <w:numId w:val="11"/>
        </w:numPr>
        <w:spacing w:before="100"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Special Rapporteur reported that attitudes towards LGBTI people were discriminatory and have been “exacerbated” by the words and actions of politicians, public </w:t>
      </w:r>
      <w:proofErr w:type="gramStart"/>
      <w:r w:rsidRPr="006773E2">
        <w:rPr>
          <w:rFonts w:ascii="Times New Roman" w:eastAsia="Times New Roman" w:hAnsi="Times New Roman" w:cs="Times New Roman"/>
          <w:sz w:val="24"/>
          <w:szCs w:val="24"/>
        </w:rPr>
        <w:t>officials</w:t>
      </w:r>
      <w:proofErr w:type="gramEnd"/>
      <w:r w:rsidRPr="006773E2">
        <w:rPr>
          <w:rFonts w:ascii="Times New Roman" w:eastAsia="Times New Roman" w:hAnsi="Times New Roman" w:cs="Times New Roman"/>
          <w:sz w:val="24"/>
          <w:szCs w:val="24"/>
        </w:rPr>
        <w:t xml:space="preserve"> and religious leaders.</w:t>
      </w:r>
    </w:p>
    <w:p w14:paraId="54172B5D"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criminalization of same-sex conduct and of different forms of gender identity and expression had reinforced negative societal attitudes and led to serious human rights violations of the rights of that group [LGBT] of the population.”</w:t>
      </w:r>
      <w:r w:rsidRPr="006773E2">
        <w:rPr>
          <w:rFonts w:ascii="Times New Roman" w:eastAsia="Times New Roman" w:hAnsi="Times New Roman" w:cs="Times New Roman"/>
          <w:sz w:val="24"/>
          <w:szCs w:val="24"/>
          <w:vertAlign w:val="superscript"/>
        </w:rPr>
        <w:footnoteReference w:id="20"/>
      </w:r>
    </w:p>
    <w:p w14:paraId="17E783E7"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 coalition of Malaysian non-profit and civil society groups monitoring the situation in Malaysia reported that LGBTI individuals have suffered “some of the most severe reprisals, surveillance and violence online in the past few years.”</w:t>
      </w:r>
      <w:r w:rsidRPr="006773E2">
        <w:rPr>
          <w:rFonts w:ascii="Times New Roman" w:eastAsia="Times New Roman" w:hAnsi="Times New Roman" w:cs="Times New Roman"/>
          <w:sz w:val="24"/>
          <w:szCs w:val="24"/>
          <w:vertAlign w:val="superscript"/>
        </w:rPr>
        <w:footnoteReference w:id="21"/>
      </w:r>
    </w:p>
    <w:p w14:paraId="27BBE4B9"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government takes the position that sex and gender </w:t>
      </w:r>
      <w:r>
        <w:rPr>
          <w:rFonts w:ascii="Times New Roman" w:eastAsia="Times New Roman" w:hAnsi="Times New Roman" w:cs="Times New Roman"/>
          <w:sz w:val="24"/>
          <w:szCs w:val="24"/>
        </w:rPr>
        <w:t xml:space="preserve">are </w:t>
      </w:r>
      <w:r w:rsidRPr="006773E2">
        <w:rPr>
          <w:rFonts w:ascii="Times New Roman" w:eastAsia="Times New Roman" w:hAnsi="Times New Roman" w:cs="Times New Roman"/>
          <w:sz w:val="24"/>
          <w:szCs w:val="24"/>
        </w:rPr>
        <w:t>binary.</w:t>
      </w:r>
    </w:p>
    <w:p w14:paraId="6E4262B3"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Different state Islamic departments have launched a mobile app to report sharia offences, as well as another mobile app for those who identify as LGBTI to </w:t>
      </w:r>
      <w:proofErr w:type="gramStart"/>
      <w:r w:rsidRPr="006773E2">
        <w:rPr>
          <w:rFonts w:ascii="Times New Roman" w:eastAsia="Times New Roman" w:hAnsi="Times New Roman" w:cs="Times New Roman"/>
          <w:sz w:val="24"/>
          <w:szCs w:val="24"/>
        </w:rPr>
        <w:t>enter into</w:t>
      </w:r>
      <w:proofErr w:type="gramEnd"/>
      <w:r w:rsidRPr="006773E2">
        <w:rPr>
          <w:rFonts w:ascii="Times New Roman" w:eastAsia="Times New Roman" w:hAnsi="Times New Roman" w:cs="Times New Roman"/>
          <w:sz w:val="24"/>
          <w:szCs w:val="24"/>
        </w:rPr>
        <w:t xml:space="preserve"> contact with authorities for the purposes of “changing back” to their assigned gender and sexuality.</w:t>
      </w:r>
    </w:p>
    <w:p w14:paraId="03D15089"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LGBTI people have been “acutely impacted” by shifts in political and religious movements towards “national unity” and “identity politics”.</w:t>
      </w:r>
    </w:p>
    <w:p w14:paraId="100B53A4"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LGBTI rights defenders face “widespread discrimination and harassment”.</w:t>
      </w:r>
    </w:p>
    <w:p w14:paraId="1D947314"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Malaysia received 11 SOGIESC recommendations during this third cycle of UPR Working Sessions.</w:t>
      </w:r>
    </w:p>
    <w:p w14:paraId="630F7817" w14:textId="77777777" w:rsidR="006615C9" w:rsidRPr="006773E2" w:rsidRDefault="006615C9" w:rsidP="006615C9">
      <w:pPr>
        <w:numPr>
          <w:ilvl w:val="0"/>
          <w:numId w:val="1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b/>
          <w:sz w:val="24"/>
          <w:szCs w:val="24"/>
        </w:rPr>
        <w:t>Canada’s official remark</w:t>
      </w:r>
      <w:r w:rsidRPr="006773E2">
        <w:rPr>
          <w:rFonts w:ascii="Times New Roman" w:eastAsia="Times New Roman" w:hAnsi="Times New Roman" w:cs="Times New Roman"/>
          <w:sz w:val="24"/>
          <w:szCs w:val="24"/>
        </w:rPr>
        <w:t>: “We remain concerned about the lack of legal status for refugees and asylum seekers; the continued practice of child marriage; and lack of protections for the LGBTI community against discrimination, violence and corporal punishment.”</w:t>
      </w:r>
      <w:r w:rsidRPr="006773E2">
        <w:rPr>
          <w:rFonts w:ascii="Times New Roman" w:eastAsia="Times New Roman" w:hAnsi="Times New Roman" w:cs="Times New Roman"/>
          <w:sz w:val="24"/>
          <w:szCs w:val="24"/>
          <w:vertAlign w:val="superscript"/>
        </w:rPr>
        <w:footnoteReference w:id="22"/>
      </w:r>
    </w:p>
    <w:p w14:paraId="69DC4FE0" w14:textId="4BD56643" w:rsidR="006615C9" w:rsidRPr="006615C9" w:rsidRDefault="006615C9" w:rsidP="006615C9">
      <w:pPr>
        <w:numPr>
          <w:ilvl w:val="0"/>
          <w:numId w:val="11"/>
        </w:numPr>
        <w:spacing w:after="200"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b/>
          <w:sz w:val="24"/>
          <w:szCs w:val="24"/>
        </w:rPr>
        <w:t xml:space="preserve">Canada’s official recommendation </w:t>
      </w:r>
      <w:proofErr w:type="gramStart"/>
      <w:r w:rsidRPr="006773E2">
        <w:rPr>
          <w:rFonts w:ascii="Times New Roman" w:eastAsia="Times New Roman" w:hAnsi="Times New Roman" w:cs="Times New Roman"/>
          <w:b/>
          <w:sz w:val="24"/>
          <w:szCs w:val="24"/>
        </w:rPr>
        <w:t>on the subject of LGBTI</w:t>
      </w:r>
      <w:proofErr w:type="gramEnd"/>
      <w:r w:rsidRPr="006773E2">
        <w:rPr>
          <w:rFonts w:ascii="Times New Roman" w:eastAsia="Times New Roman" w:hAnsi="Times New Roman" w:cs="Times New Roman"/>
          <w:b/>
          <w:sz w:val="24"/>
          <w:szCs w:val="24"/>
        </w:rPr>
        <w:t xml:space="preserve"> rights in Malaysia</w:t>
      </w:r>
      <w:r w:rsidRPr="006773E2">
        <w:rPr>
          <w:rFonts w:ascii="Times New Roman" w:eastAsia="Times New Roman" w:hAnsi="Times New Roman" w:cs="Times New Roman"/>
          <w:sz w:val="24"/>
          <w:szCs w:val="24"/>
        </w:rPr>
        <w:t>: “Review and repeal laws that directly or indirectly criminalize consensual same-sex sexual activity and take action to prevent violence, discrimination or corporal punishment on the</w:t>
      </w:r>
      <w:r>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basis of sexual orientation or gender identity.”</w:t>
      </w:r>
      <w:r w:rsidRPr="006773E2">
        <w:rPr>
          <w:rFonts w:ascii="Times New Roman" w:eastAsia="Times New Roman" w:hAnsi="Times New Roman" w:cs="Times New Roman"/>
          <w:sz w:val="24"/>
          <w:szCs w:val="24"/>
          <w:vertAlign w:val="superscript"/>
        </w:rPr>
        <w:footnoteReference w:id="23"/>
      </w:r>
    </w:p>
    <w:p w14:paraId="57910AB3" w14:textId="58672813" w:rsidR="00B61684" w:rsidRPr="00B61684" w:rsidRDefault="00B61684">
      <w:pPr>
        <w:spacing w:line="240" w:lineRule="auto"/>
        <w:jc w:val="both"/>
        <w:rPr>
          <w:rFonts w:ascii="Times New Roman" w:eastAsia="Times New Roman" w:hAnsi="Times New Roman" w:cs="Times New Roman"/>
          <w:b/>
          <w:bCs/>
          <w:i/>
          <w:iCs/>
          <w:sz w:val="24"/>
          <w:szCs w:val="24"/>
        </w:rPr>
      </w:pPr>
      <w:r w:rsidRPr="006615C9">
        <w:rPr>
          <w:rFonts w:ascii="Times New Roman" w:eastAsia="Times New Roman" w:hAnsi="Times New Roman" w:cs="Times New Roman"/>
          <w:b/>
          <w:bCs/>
          <w:i/>
          <w:iCs/>
          <w:sz w:val="24"/>
          <w:szCs w:val="24"/>
        </w:rPr>
        <w:t>Regional Treaties</w:t>
      </w:r>
      <w:r>
        <w:rPr>
          <w:rFonts w:ascii="Times New Roman" w:eastAsia="Times New Roman" w:hAnsi="Times New Roman" w:cs="Times New Roman"/>
          <w:b/>
          <w:bCs/>
          <w:i/>
          <w:iCs/>
          <w:sz w:val="24"/>
          <w:szCs w:val="24"/>
        </w:rPr>
        <w:t xml:space="preserve"> </w:t>
      </w:r>
    </w:p>
    <w:p w14:paraId="56135F86" w14:textId="77777777" w:rsidR="009B1143" w:rsidRPr="006773E2" w:rsidRDefault="009B1143">
      <w:pPr>
        <w:spacing w:line="240" w:lineRule="auto"/>
        <w:jc w:val="both"/>
        <w:rPr>
          <w:rFonts w:ascii="Times New Roman" w:eastAsia="Times New Roman" w:hAnsi="Times New Roman" w:cs="Times New Roman"/>
          <w:sz w:val="24"/>
          <w:szCs w:val="24"/>
        </w:rPr>
      </w:pPr>
    </w:p>
    <w:p w14:paraId="40446BC0" w14:textId="1A952895" w:rsidR="009B1143" w:rsidRPr="006773E2" w:rsidRDefault="00433BD1">
      <w:p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Malaysia is a member of the ASEAN Intergovernmental Commission on Human Rights (AIHCR).</w:t>
      </w:r>
      <w:r w:rsidRPr="006773E2">
        <w:rPr>
          <w:rFonts w:ascii="Times New Roman" w:eastAsia="Times New Roman" w:hAnsi="Times New Roman" w:cs="Times New Roman"/>
          <w:sz w:val="24"/>
          <w:szCs w:val="24"/>
          <w:vertAlign w:val="superscript"/>
        </w:rPr>
        <w:footnoteReference w:id="24"/>
      </w:r>
      <w:r w:rsidRPr="006773E2">
        <w:rPr>
          <w:rFonts w:ascii="Times New Roman" w:eastAsia="Times New Roman" w:hAnsi="Times New Roman" w:cs="Times New Roman"/>
          <w:sz w:val="24"/>
          <w:szCs w:val="24"/>
        </w:rPr>
        <w:t xml:space="preserve"> In 2012, the member states adopted the ASEAN Human Rights Declaration </w:t>
      </w:r>
      <w:r w:rsidRPr="006773E2">
        <w:rPr>
          <w:rFonts w:ascii="Times New Roman" w:eastAsia="Times New Roman" w:hAnsi="Times New Roman" w:cs="Times New Roman"/>
          <w:sz w:val="24"/>
          <w:szCs w:val="24"/>
        </w:rPr>
        <w:lastRenderedPageBreak/>
        <w:t>(AHRD).</w:t>
      </w:r>
      <w:r w:rsidRPr="006773E2">
        <w:rPr>
          <w:rFonts w:ascii="Times New Roman" w:eastAsia="Times New Roman" w:hAnsi="Times New Roman" w:cs="Times New Roman"/>
          <w:sz w:val="24"/>
          <w:szCs w:val="24"/>
          <w:vertAlign w:val="superscript"/>
        </w:rPr>
        <w:footnoteReference w:id="25"/>
      </w:r>
      <w:r w:rsidRPr="006773E2">
        <w:rPr>
          <w:rFonts w:ascii="Times New Roman" w:eastAsia="Times New Roman" w:hAnsi="Times New Roman" w:cs="Times New Roman"/>
          <w:sz w:val="24"/>
          <w:szCs w:val="24"/>
        </w:rPr>
        <w:t xml:space="preserve"> Malaysia successfully argued against the inclusion of Sexual Orientation and Gender Identity amongst the list of prohibited grounds of discrimination in the AHRD.</w:t>
      </w:r>
      <w:r w:rsidRPr="006773E2">
        <w:rPr>
          <w:rFonts w:ascii="Times New Roman" w:eastAsia="Times New Roman" w:hAnsi="Times New Roman" w:cs="Times New Roman"/>
          <w:sz w:val="24"/>
          <w:szCs w:val="24"/>
          <w:vertAlign w:val="superscript"/>
        </w:rPr>
        <w:footnoteReference w:id="26"/>
      </w:r>
    </w:p>
    <w:p w14:paraId="736E05B7" w14:textId="77777777" w:rsidR="009B1143" w:rsidRPr="006773E2" w:rsidRDefault="009B1143">
      <w:pPr>
        <w:rPr>
          <w:rFonts w:ascii="Times New Roman" w:eastAsia="Times New Roman" w:hAnsi="Times New Roman" w:cs="Times New Roman"/>
          <w:sz w:val="24"/>
          <w:szCs w:val="24"/>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B1143" w:rsidRPr="006773E2" w14:paraId="0EA0B7F2" w14:textId="77777777">
        <w:tc>
          <w:tcPr>
            <w:tcW w:w="9576" w:type="dxa"/>
          </w:tcPr>
          <w:p w14:paraId="5EDE3B95" w14:textId="730E2CD5" w:rsidR="009B1143" w:rsidRPr="006773E2" w:rsidRDefault="00433BD1" w:rsidP="006773E2">
            <w:pPr>
              <w:pStyle w:val="Heading1"/>
              <w:numPr>
                <w:ilvl w:val="0"/>
                <w:numId w:val="38"/>
              </w:numPr>
              <w:outlineLvl w:val="0"/>
              <w:rPr>
                <w:sz w:val="24"/>
                <w:szCs w:val="24"/>
                <w:u w:val="none"/>
              </w:rPr>
            </w:pPr>
            <w:bookmarkStart w:id="7" w:name="_Toc109729503"/>
            <w:r w:rsidRPr="006773E2">
              <w:rPr>
                <w:sz w:val="24"/>
                <w:szCs w:val="24"/>
                <w:u w:val="none"/>
              </w:rPr>
              <w:t>Government Reports</w:t>
            </w:r>
            <w:bookmarkEnd w:id="7"/>
          </w:p>
        </w:tc>
      </w:tr>
    </w:tbl>
    <w:p w14:paraId="46BD7935" w14:textId="77777777" w:rsidR="009B1143" w:rsidRPr="006773E2" w:rsidRDefault="009B1143">
      <w:pPr>
        <w:spacing w:line="240" w:lineRule="auto"/>
        <w:jc w:val="both"/>
        <w:rPr>
          <w:rFonts w:ascii="Times New Roman" w:eastAsia="Times New Roman" w:hAnsi="Times New Roman" w:cs="Times New Roman"/>
          <w:sz w:val="24"/>
          <w:szCs w:val="24"/>
        </w:rPr>
      </w:pPr>
    </w:p>
    <w:p w14:paraId="3DAAD571" w14:textId="5F9CB6CA" w:rsidR="009B1143" w:rsidRDefault="00433BD1">
      <w:pPr>
        <w:spacing w:line="240" w:lineRule="auto"/>
        <w:jc w:val="both"/>
        <w:rPr>
          <w:rFonts w:ascii="Times New Roman" w:eastAsia="Times New Roman" w:hAnsi="Times New Roman" w:cs="Times New Roman"/>
          <w:bCs/>
          <w:sz w:val="24"/>
          <w:szCs w:val="24"/>
          <w:vertAlign w:val="superscript"/>
        </w:rPr>
      </w:pPr>
      <w:r w:rsidRPr="001C40F5">
        <w:rPr>
          <w:rFonts w:ascii="Times New Roman" w:eastAsia="Times New Roman" w:hAnsi="Times New Roman" w:cs="Times New Roman"/>
          <w:bCs/>
          <w:sz w:val="24"/>
          <w:szCs w:val="24"/>
        </w:rPr>
        <w:t>Please refer to National Documentation Packages: Malaysia, for additional reports, not listed below.</w:t>
      </w:r>
      <w:r w:rsidRPr="001C40F5">
        <w:rPr>
          <w:rFonts w:ascii="Times New Roman" w:eastAsia="Times New Roman" w:hAnsi="Times New Roman" w:cs="Times New Roman"/>
          <w:bCs/>
          <w:sz w:val="24"/>
          <w:szCs w:val="24"/>
          <w:vertAlign w:val="superscript"/>
        </w:rPr>
        <w:footnoteReference w:id="27"/>
      </w:r>
    </w:p>
    <w:p w14:paraId="1A1D5161" w14:textId="77777777" w:rsidR="001C40F5" w:rsidRPr="001C40F5" w:rsidRDefault="001C40F5">
      <w:pPr>
        <w:spacing w:line="240" w:lineRule="auto"/>
        <w:jc w:val="both"/>
        <w:rPr>
          <w:rFonts w:ascii="Times New Roman" w:eastAsia="Times New Roman" w:hAnsi="Times New Roman" w:cs="Times New Roman"/>
          <w:bCs/>
          <w:sz w:val="24"/>
          <w:szCs w:val="24"/>
          <w:vertAlign w:val="superscript"/>
        </w:rPr>
      </w:pPr>
    </w:p>
    <w:p w14:paraId="5DCB1A01" w14:textId="77777777" w:rsidR="009B1143" w:rsidRPr="001C40F5" w:rsidRDefault="00433BD1">
      <w:pPr>
        <w:spacing w:before="100" w:after="200" w:line="240" w:lineRule="auto"/>
        <w:jc w:val="both"/>
        <w:rPr>
          <w:rFonts w:ascii="Times New Roman" w:eastAsia="Times New Roman" w:hAnsi="Times New Roman" w:cs="Times New Roman"/>
          <w:b/>
          <w:i/>
          <w:iCs/>
          <w:sz w:val="24"/>
          <w:szCs w:val="24"/>
        </w:rPr>
      </w:pPr>
      <w:r w:rsidRPr="001C40F5">
        <w:rPr>
          <w:rFonts w:ascii="Times New Roman" w:eastAsia="Times New Roman" w:hAnsi="Times New Roman" w:cs="Times New Roman"/>
          <w:b/>
          <w:i/>
          <w:iCs/>
          <w:sz w:val="24"/>
          <w:szCs w:val="24"/>
        </w:rPr>
        <w:t>United States of America</w:t>
      </w:r>
    </w:p>
    <w:p w14:paraId="53B17CEB" w14:textId="40AEB609" w:rsidR="009B1143" w:rsidRPr="008A0F4C" w:rsidRDefault="00433BD1" w:rsidP="008A0F4C">
      <w:pPr>
        <w:pStyle w:val="ListParagraph"/>
        <w:numPr>
          <w:ilvl w:val="0"/>
          <w:numId w:val="45"/>
        </w:numPr>
        <w:spacing w:before="100" w:line="240" w:lineRule="auto"/>
        <w:jc w:val="both"/>
        <w:rPr>
          <w:rFonts w:ascii="Times New Roman" w:eastAsia="Times New Roman" w:hAnsi="Times New Roman" w:cs="Times New Roman"/>
          <w:b/>
          <w:sz w:val="24"/>
          <w:szCs w:val="24"/>
        </w:rPr>
      </w:pPr>
      <w:r w:rsidRPr="008A0F4C">
        <w:rPr>
          <w:rFonts w:ascii="Times New Roman" w:eastAsia="Times New Roman" w:hAnsi="Times New Roman" w:cs="Times New Roman"/>
          <w:b/>
          <w:sz w:val="24"/>
          <w:szCs w:val="24"/>
        </w:rPr>
        <w:t>United States Department of State (Bureau of Democracy, Human Rights and Labor), “Country Reports on Human Rights Practices for 2018, Malaysia”</w:t>
      </w:r>
      <w:r w:rsidRPr="006773E2">
        <w:rPr>
          <w:vertAlign w:val="superscript"/>
        </w:rPr>
        <w:footnoteReference w:id="28"/>
      </w:r>
    </w:p>
    <w:p w14:paraId="5B121411" w14:textId="77777777" w:rsidR="009B1143" w:rsidRPr="006773E2" w:rsidRDefault="00433BD1">
      <w:pPr>
        <w:numPr>
          <w:ilvl w:val="0"/>
          <w:numId w:val="3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minister of religious affairs stated government authorities would monitor LGBTQ+ issues, as a mean to restrict internet freedom to combat dissenting political views online.</w:t>
      </w:r>
    </w:p>
    <w:p w14:paraId="5F98C211" w14:textId="1541C985" w:rsidR="009B1143" w:rsidRPr="006773E2" w:rsidRDefault="00433BD1">
      <w:pPr>
        <w:numPr>
          <w:ilvl w:val="0"/>
          <w:numId w:val="3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State religious authorities forced LGBTQ+ person to participate in “treatment” or “rehabilitation” program</w:t>
      </w:r>
      <w:r w:rsidR="008A0F4C">
        <w:rPr>
          <w:rFonts w:ascii="Times New Roman" w:eastAsia="Times New Roman" w:hAnsi="Times New Roman" w:cs="Times New Roman"/>
          <w:sz w:val="24"/>
          <w:szCs w:val="24"/>
        </w:rPr>
        <w:t>s</w:t>
      </w:r>
      <w:r w:rsidRPr="006773E2">
        <w:rPr>
          <w:rFonts w:ascii="Times New Roman" w:eastAsia="Times New Roman" w:hAnsi="Times New Roman" w:cs="Times New Roman"/>
          <w:sz w:val="24"/>
          <w:szCs w:val="24"/>
        </w:rPr>
        <w:t xml:space="preserve"> to “cure” them for their sexuality. </w:t>
      </w:r>
    </w:p>
    <w:p w14:paraId="0259E39E" w14:textId="75A3AF2C" w:rsidR="009B1143" w:rsidRPr="006773E2" w:rsidRDefault="00433BD1">
      <w:pPr>
        <w:numPr>
          <w:ilvl w:val="0"/>
          <w:numId w:val="3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In August police raided a club in Kuala Lumpur associated with the LGBTQ+ community as part of an </w:t>
      </w:r>
      <w:r w:rsidR="00B35501" w:rsidRPr="006773E2">
        <w:rPr>
          <w:rFonts w:ascii="Times New Roman" w:eastAsia="Times New Roman" w:hAnsi="Times New Roman" w:cs="Times New Roman"/>
          <w:sz w:val="24"/>
          <w:szCs w:val="24"/>
        </w:rPr>
        <w:t>anti-drug</w:t>
      </w:r>
      <w:r w:rsidRPr="006773E2">
        <w:rPr>
          <w:rFonts w:ascii="Times New Roman" w:eastAsia="Times New Roman" w:hAnsi="Times New Roman" w:cs="Times New Roman"/>
          <w:sz w:val="24"/>
          <w:szCs w:val="24"/>
        </w:rPr>
        <w:t xml:space="preserve"> operation, but a government minister said that he hoped the operation would “mitigate LGBTQ+ culture from spreading into the society.”</w:t>
      </w:r>
    </w:p>
    <w:p w14:paraId="4D7DC4EB" w14:textId="751B1804" w:rsidR="009B1143" w:rsidRPr="006773E2" w:rsidRDefault="00433BD1">
      <w:pPr>
        <w:numPr>
          <w:ilvl w:val="0"/>
          <w:numId w:val="3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In August, a federal government minister ordered a removal of two LGBTQ+ activists’ portraits from a photography </w:t>
      </w:r>
      <w:r w:rsidR="00656FEF" w:rsidRPr="006773E2">
        <w:rPr>
          <w:rFonts w:ascii="Times New Roman" w:eastAsia="Times New Roman" w:hAnsi="Times New Roman" w:cs="Times New Roman"/>
          <w:sz w:val="24"/>
          <w:szCs w:val="24"/>
        </w:rPr>
        <w:t>exhibition</w:t>
      </w:r>
      <w:r w:rsidRPr="006773E2">
        <w:rPr>
          <w:rFonts w:ascii="Times New Roman" w:eastAsia="Times New Roman" w:hAnsi="Times New Roman" w:cs="Times New Roman"/>
          <w:sz w:val="24"/>
          <w:szCs w:val="24"/>
        </w:rPr>
        <w:t xml:space="preserve"> because the government does “not support the promotion of LGBTQ+ culture.”</w:t>
      </w:r>
    </w:p>
    <w:p w14:paraId="6CF83EC4" w14:textId="77777777" w:rsidR="009B1143" w:rsidRPr="006773E2" w:rsidRDefault="00433BD1">
      <w:pPr>
        <w:numPr>
          <w:ilvl w:val="0"/>
          <w:numId w:val="32"/>
        </w:numPr>
        <w:spacing w:after="200"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LGBTQ+ persons reported discrimination in employment, housing and access to some government services because of their sexuality.</w:t>
      </w:r>
    </w:p>
    <w:p w14:paraId="0A8CDC6B" w14:textId="77777777" w:rsidR="009B1143" w:rsidRPr="006773E2" w:rsidRDefault="009B1143">
      <w:pPr>
        <w:spacing w:line="240" w:lineRule="auto"/>
        <w:jc w:val="both"/>
        <w:rPr>
          <w:rFonts w:ascii="Times New Roman" w:eastAsia="Times New Roman" w:hAnsi="Times New Roman" w:cs="Times New Roman"/>
          <w:b/>
          <w:sz w:val="24"/>
          <w:szCs w:val="24"/>
          <w:vertAlign w:val="superscript"/>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B1143" w:rsidRPr="006773E2" w14:paraId="236BB086" w14:textId="77777777">
        <w:tc>
          <w:tcPr>
            <w:tcW w:w="9576" w:type="dxa"/>
          </w:tcPr>
          <w:p w14:paraId="58F0A80C" w14:textId="2814D828" w:rsidR="009B1143" w:rsidRPr="006773E2" w:rsidRDefault="00433BD1" w:rsidP="006773E2">
            <w:pPr>
              <w:pStyle w:val="Heading1"/>
              <w:numPr>
                <w:ilvl w:val="0"/>
                <w:numId w:val="38"/>
              </w:numPr>
              <w:jc w:val="both"/>
              <w:outlineLvl w:val="0"/>
              <w:rPr>
                <w:sz w:val="24"/>
                <w:szCs w:val="24"/>
                <w:u w:val="none"/>
                <w:vertAlign w:val="superscript"/>
              </w:rPr>
            </w:pPr>
            <w:bookmarkStart w:id="8" w:name="_Toc109729504"/>
            <w:r w:rsidRPr="006773E2">
              <w:rPr>
                <w:sz w:val="24"/>
                <w:szCs w:val="24"/>
                <w:u w:val="none"/>
              </w:rPr>
              <w:t>Reports from International Agencies and Non-Governmental Organizations</w:t>
            </w:r>
            <w:bookmarkEnd w:id="8"/>
          </w:p>
        </w:tc>
      </w:tr>
    </w:tbl>
    <w:p w14:paraId="755FC830" w14:textId="77777777" w:rsidR="009B1143" w:rsidRPr="006773E2" w:rsidRDefault="009B1143">
      <w:pPr>
        <w:spacing w:line="240" w:lineRule="auto"/>
        <w:jc w:val="both"/>
        <w:rPr>
          <w:rFonts w:ascii="Times New Roman" w:eastAsia="Times New Roman" w:hAnsi="Times New Roman" w:cs="Times New Roman"/>
          <w:b/>
          <w:sz w:val="24"/>
          <w:szCs w:val="24"/>
          <w:vertAlign w:val="superscript"/>
        </w:rPr>
      </w:pPr>
    </w:p>
    <w:p w14:paraId="768FCC86" w14:textId="77777777" w:rsidR="009B1143" w:rsidRPr="001C40F5" w:rsidRDefault="00433BD1">
      <w:pPr>
        <w:spacing w:line="240" w:lineRule="auto"/>
        <w:jc w:val="both"/>
        <w:rPr>
          <w:rFonts w:ascii="Times New Roman" w:eastAsia="Times New Roman" w:hAnsi="Times New Roman" w:cs="Times New Roman"/>
          <w:bCs/>
          <w:sz w:val="24"/>
          <w:szCs w:val="24"/>
        </w:rPr>
      </w:pPr>
      <w:r w:rsidRPr="001C40F5">
        <w:rPr>
          <w:rFonts w:ascii="Times New Roman" w:eastAsia="Times New Roman" w:hAnsi="Times New Roman" w:cs="Times New Roman"/>
          <w:bCs/>
          <w:sz w:val="24"/>
          <w:szCs w:val="24"/>
        </w:rPr>
        <w:t>Please refer to National Documentation Packages: Malaysia, for additional reports, not listed below.</w:t>
      </w:r>
      <w:r w:rsidRPr="001C40F5">
        <w:rPr>
          <w:rFonts w:ascii="Times New Roman" w:eastAsia="Times New Roman" w:hAnsi="Times New Roman" w:cs="Times New Roman"/>
          <w:bCs/>
          <w:sz w:val="24"/>
          <w:szCs w:val="24"/>
          <w:vertAlign w:val="superscript"/>
        </w:rPr>
        <w:footnoteReference w:id="29"/>
      </w:r>
    </w:p>
    <w:p w14:paraId="05A630E3" w14:textId="61ACA5B4" w:rsidR="009B1143" w:rsidRDefault="009B1143">
      <w:pPr>
        <w:spacing w:line="240" w:lineRule="auto"/>
        <w:jc w:val="both"/>
        <w:rPr>
          <w:rFonts w:ascii="Times New Roman" w:eastAsia="Times New Roman" w:hAnsi="Times New Roman" w:cs="Times New Roman"/>
          <w:b/>
          <w:sz w:val="24"/>
          <w:szCs w:val="24"/>
        </w:rPr>
      </w:pPr>
    </w:p>
    <w:p w14:paraId="375DD83D" w14:textId="263D5A94" w:rsidR="00575D19" w:rsidRDefault="00575D19">
      <w:pPr>
        <w:spacing w:line="240" w:lineRule="auto"/>
        <w:jc w:val="both"/>
        <w:rPr>
          <w:rFonts w:ascii="Times New Roman" w:eastAsia="Times New Roman" w:hAnsi="Times New Roman" w:cs="Times New Roman"/>
          <w:b/>
          <w:sz w:val="24"/>
          <w:szCs w:val="24"/>
        </w:rPr>
      </w:pPr>
    </w:p>
    <w:p w14:paraId="1AC89F02" w14:textId="1D88CEE5" w:rsidR="00575D19" w:rsidRDefault="00575D19">
      <w:pPr>
        <w:spacing w:line="240" w:lineRule="auto"/>
        <w:jc w:val="both"/>
        <w:rPr>
          <w:rFonts w:ascii="Times New Roman" w:eastAsia="Times New Roman" w:hAnsi="Times New Roman" w:cs="Times New Roman"/>
          <w:b/>
          <w:sz w:val="24"/>
          <w:szCs w:val="24"/>
        </w:rPr>
      </w:pPr>
    </w:p>
    <w:p w14:paraId="2475DF64" w14:textId="5907BBA5" w:rsidR="00575D19" w:rsidRDefault="00575D19">
      <w:pPr>
        <w:spacing w:line="240" w:lineRule="auto"/>
        <w:jc w:val="both"/>
        <w:rPr>
          <w:rFonts w:ascii="Times New Roman" w:eastAsia="Times New Roman" w:hAnsi="Times New Roman" w:cs="Times New Roman"/>
          <w:b/>
          <w:sz w:val="24"/>
          <w:szCs w:val="24"/>
        </w:rPr>
      </w:pPr>
    </w:p>
    <w:p w14:paraId="18B68B40" w14:textId="2E08D5B7" w:rsidR="00575D19" w:rsidRDefault="00575D19">
      <w:pPr>
        <w:spacing w:line="240" w:lineRule="auto"/>
        <w:jc w:val="both"/>
        <w:rPr>
          <w:rFonts w:ascii="Times New Roman" w:eastAsia="Times New Roman" w:hAnsi="Times New Roman" w:cs="Times New Roman"/>
          <w:b/>
          <w:sz w:val="24"/>
          <w:szCs w:val="24"/>
        </w:rPr>
      </w:pPr>
    </w:p>
    <w:p w14:paraId="23FBA18D" w14:textId="0771706C" w:rsidR="00575D19" w:rsidRDefault="00575D19">
      <w:pPr>
        <w:spacing w:line="240" w:lineRule="auto"/>
        <w:jc w:val="both"/>
        <w:rPr>
          <w:rFonts w:ascii="Times New Roman" w:eastAsia="Times New Roman" w:hAnsi="Times New Roman" w:cs="Times New Roman"/>
          <w:b/>
          <w:sz w:val="24"/>
          <w:szCs w:val="24"/>
        </w:rPr>
      </w:pPr>
    </w:p>
    <w:p w14:paraId="25F29CAD" w14:textId="77777777" w:rsidR="00575D19" w:rsidRPr="006773E2" w:rsidRDefault="00575D19">
      <w:pPr>
        <w:spacing w:line="240" w:lineRule="auto"/>
        <w:jc w:val="both"/>
        <w:rPr>
          <w:rFonts w:ascii="Times New Roman" w:eastAsia="Times New Roman" w:hAnsi="Times New Roman" w:cs="Times New Roman"/>
          <w:b/>
          <w:sz w:val="24"/>
          <w:szCs w:val="24"/>
        </w:rPr>
      </w:pPr>
    </w:p>
    <w:p w14:paraId="53AE1FD9" w14:textId="54E2071D" w:rsidR="009B1143" w:rsidRPr="008A0F4C" w:rsidRDefault="00433BD1" w:rsidP="008A0F4C">
      <w:pPr>
        <w:pStyle w:val="ListParagraph"/>
        <w:numPr>
          <w:ilvl w:val="0"/>
          <w:numId w:val="46"/>
        </w:numPr>
        <w:spacing w:before="100" w:after="200" w:line="240" w:lineRule="auto"/>
        <w:jc w:val="both"/>
        <w:rPr>
          <w:rFonts w:ascii="Times New Roman" w:eastAsia="Times New Roman" w:hAnsi="Times New Roman" w:cs="Times New Roman"/>
          <w:b/>
          <w:i/>
          <w:color w:val="000000"/>
          <w:sz w:val="24"/>
          <w:szCs w:val="24"/>
        </w:rPr>
      </w:pPr>
      <w:r w:rsidRPr="008A0F4C">
        <w:rPr>
          <w:rFonts w:ascii="Times New Roman" w:eastAsia="Times New Roman" w:hAnsi="Times New Roman" w:cs="Times New Roman"/>
          <w:b/>
          <w:i/>
          <w:sz w:val="24"/>
          <w:szCs w:val="24"/>
        </w:rPr>
        <w:lastRenderedPageBreak/>
        <w:t>Human Rights Watch</w:t>
      </w:r>
    </w:p>
    <w:p w14:paraId="5A08A830" w14:textId="78CEAA7E" w:rsidR="009B1143" w:rsidRPr="006773E2" w:rsidRDefault="00433BD1" w:rsidP="00656FEF">
      <w:pPr>
        <w:spacing w:before="100" w:after="200"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i/>
          <w:sz w:val="24"/>
          <w:szCs w:val="24"/>
        </w:rPr>
        <w:t>Human Rights Watch 2019 World Report: Malaysia</w:t>
      </w:r>
      <w:r w:rsidRPr="006773E2">
        <w:rPr>
          <w:rFonts w:ascii="Times New Roman" w:eastAsia="Times New Roman" w:hAnsi="Times New Roman" w:cs="Times New Roman"/>
          <w:sz w:val="24"/>
          <w:szCs w:val="24"/>
          <w:vertAlign w:val="superscript"/>
        </w:rPr>
        <w:footnoteReference w:id="30"/>
      </w:r>
    </w:p>
    <w:p w14:paraId="192929E8" w14:textId="77777777" w:rsidR="009B1143" w:rsidRPr="006773E2" w:rsidRDefault="00433BD1">
      <w:pPr>
        <w:numPr>
          <w:ilvl w:val="0"/>
          <w:numId w:val="23"/>
        </w:numPr>
        <w:spacing w:before="100"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“Pervasive” discrimination against LGBT people still exists in Malaysia, with federal law criminalizing the “carnal knowledge against the order of nature” with up to 20 years in prison.</w:t>
      </w:r>
    </w:p>
    <w:p w14:paraId="5B397568" w14:textId="77777777" w:rsidR="009B1143" w:rsidRPr="006773E2" w:rsidRDefault="00433BD1">
      <w:pPr>
        <w:numPr>
          <w:ilvl w:val="0"/>
          <w:numId w:val="23"/>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Same-sex relations and non-normative gender expression are prohibited in many states under Sharia law.</w:t>
      </w:r>
    </w:p>
    <w:p w14:paraId="465A059A" w14:textId="77777777" w:rsidR="009B1143" w:rsidRPr="006773E2" w:rsidRDefault="00433BD1">
      <w:pPr>
        <w:numPr>
          <w:ilvl w:val="0"/>
          <w:numId w:val="23"/>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Minister for Religious Affairs, Mujahid Yusof </w:t>
      </w: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spoke against workplace discrimination of LGBT people while maintaining the stance that existing laws punishing the expression of “alternative” sexuality or gender expression should be enforced.</w:t>
      </w:r>
    </w:p>
    <w:p w14:paraId="0695B13A" w14:textId="77777777" w:rsidR="009B1143" w:rsidRPr="006773E2" w:rsidRDefault="00433BD1">
      <w:pPr>
        <w:numPr>
          <w:ilvl w:val="0"/>
          <w:numId w:val="23"/>
        </w:numPr>
        <w:spacing w:line="240" w:lineRule="auto"/>
        <w:jc w:val="both"/>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xml:space="preserve"> also endorsed programs designed to change a person’s sexual orientation.</w:t>
      </w:r>
    </w:p>
    <w:p w14:paraId="37BCAE1A" w14:textId="77777777" w:rsidR="009B1143" w:rsidRPr="006773E2" w:rsidRDefault="00433BD1">
      <w:pPr>
        <w:numPr>
          <w:ilvl w:val="0"/>
          <w:numId w:val="23"/>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In August, </w:t>
      </w: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xml:space="preserve"> ordered the removal of the portraits of two LGBT activists from an exhibit celebrating influential Malaysians.</w:t>
      </w:r>
    </w:p>
    <w:p w14:paraId="5C6FDF7B" w14:textId="77777777" w:rsidR="009B1143" w:rsidRPr="006773E2" w:rsidRDefault="00433BD1">
      <w:pPr>
        <w:numPr>
          <w:ilvl w:val="0"/>
          <w:numId w:val="23"/>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On August 18, 2018, transgender woman Negeri Sembilan was severely beaten by a group of men resulting in extensive injuries.</w:t>
      </w:r>
    </w:p>
    <w:p w14:paraId="4ADD48D3" w14:textId="77777777" w:rsidR="009B1143" w:rsidRPr="006773E2" w:rsidRDefault="00433BD1">
      <w:pPr>
        <w:numPr>
          <w:ilvl w:val="0"/>
          <w:numId w:val="23"/>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In September, two women were punished for alleged same-sex relations in a Sharia court with six caning strokes.</w:t>
      </w:r>
    </w:p>
    <w:p w14:paraId="263FAA02" w14:textId="377FD396" w:rsidR="009B1143" w:rsidRPr="006773E2" w:rsidRDefault="00433BD1">
      <w:pPr>
        <w:numPr>
          <w:ilvl w:val="0"/>
          <w:numId w:val="23"/>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On September 21, 2018, the prime minister said that Malaysia “cannot accept LGBT culture</w:t>
      </w:r>
      <w:r w:rsidR="004909A6">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w:t>
      </w:r>
    </w:p>
    <w:p w14:paraId="7369E305" w14:textId="77777777" w:rsidR="009B1143" w:rsidRPr="006773E2" w:rsidRDefault="00433BD1">
      <w:pPr>
        <w:spacing w:line="240" w:lineRule="auto"/>
        <w:ind w:left="720"/>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 </w:t>
      </w:r>
      <w:hyperlink r:id="rId9">
        <w:r w:rsidRPr="006773E2">
          <w:rPr>
            <w:rFonts w:ascii="Times New Roman" w:eastAsia="Times New Roman" w:hAnsi="Times New Roman" w:cs="Times New Roman"/>
            <w:sz w:val="24"/>
            <w:szCs w:val="24"/>
          </w:rPr>
          <w:t xml:space="preserve"> </w:t>
        </w:r>
      </w:hyperlink>
      <w:r w:rsidRPr="006773E2">
        <w:rPr>
          <w:rFonts w:ascii="Times New Roman" w:eastAsia="Times New Roman" w:hAnsi="Times New Roman" w:cs="Times New Roman"/>
          <w:sz w:val="24"/>
          <w:szCs w:val="24"/>
        </w:rPr>
        <w:t xml:space="preserve"> </w:t>
      </w:r>
    </w:p>
    <w:p w14:paraId="7A0B5535" w14:textId="16694608" w:rsidR="00364B67" w:rsidRPr="006773E2" w:rsidRDefault="00433BD1" w:rsidP="00656FEF">
      <w:pPr>
        <w:spacing w:before="100" w:after="200"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“Malaysia Should Find ‘Right Path’ on LGBT Rights”</w:t>
      </w:r>
      <w:r w:rsidRPr="006773E2">
        <w:rPr>
          <w:rFonts w:ascii="Times New Roman" w:eastAsia="Times New Roman" w:hAnsi="Times New Roman" w:cs="Times New Roman"/>
          <w:sz w:val="24"/>
          <w:szCs w:val="24"/>
          <w:vertAlign w:val="superscript"/>
        </w:rPr>
        <w:footnoteReference w:id="31"/>
      </w:r>
    </w:p>
    <w:p w14:paraId="1D8397D1" w14:textId="33246C7D" w:rsidR="009B1143" w:rsidRPr="006773E2" w:rsidRDefault="00433BD1">
      <w:pPr>
        <w:numPr>
          <w:ilvl w:val="0"/>
          <w:numId w:val="9"/>
        </w:numPr>
        <w:spacing w:before="100"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communication from Malaysia’s new government concerning where is stands on LGBT rights ha</w:t>
      </w:r>
      <w:r w:rsidR="0000305F">
        <w:rPr>
          <w:rFonts w:ascii="Times New Roman" w:eastAsia="Times New Roman" w:hAnsi="Times New Roman" w:cs="Times New Roman"/>
          <w:sz w:val="24"/>
          <w:szCs w:val="24"/>
        </w:rPr>
        <w:t>s</w:t>
      </w:r>
      <w:r w:rsidRPr="006773E2">
        <w:rPr>
          <w:rFonts w:ascii="Times New Roman" w:eastAsia="Times New Roman" w:hAnsi="Times New Roman" w:cs="Times New Roman"/>
          <w:sz w:val="24"/>
          <w:szCs w:val="24"/>
        </w:rPr>
        <w:t xml:space="preserve"> been inconsistent.</w:t>
      </w:r>
    </w:p>
    <w:p w14:paraId="5C63DF6D" w14:textId="01522133" w:rsidR="009B1143" w:rsidRPr="006773E2" w:rsidRDefault="00433BD1">
      <w:pPr>
        <w:numPr>
          <w:ilvl w:val="0"/>
          <w:numId w:val="9"/>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Religion Minister Mujahid Yusof </w:t>
      </w: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xml:space="preserve"> has indicated that Islamic authorities should scale back their prosecution of </w:t>
      </w:r>
      <w:r w:rsidR="00364B67" w:rsidRPr="006773E2">
        <w:rPr>
          <w:rFonts w:ascii="Times New Roman" w:eastAsia="Times New Roman" w:hAnsi="Times New Roman" w:cs="Times New Roman"/>
          <w:sz w:val="24"/>
          <w:szCs w:val="24"/>
        </w:rPr>
        <w:t>trans people’s</w:t>
      </w:r>
      <w:r w:rsidRPr="006773E2">
        <w:rPr>
          <w:rFonts w:ascii="Times New Roman" w:eastAsia="Times New Roman" w:hAnsi="Times New Roman" w:cs="Times New Roman"/>
          <w:sz w:val="24"/>
          <w:szCs w:val="24"/>
        </w:rPr>
        <w:t xml:space="preserve"> </w:t>
      </w:r>
      <w:r w:rsidR="00364B67" w:rsidRPr="006773E2">
        <w:rPr>
          <w:rFonts w:ascii="Times New Roman" w:eastAsia="Times New Roman" w:hAnsi="Times New Roman" w:cs="Times New Roman"/>
          <w:sz w:val="24"/>
          <w:szCs w:val="24"/>
        </w:rPr>
        <w:t>attire and</w:t>
      </w:r>
      <w:r w:rsidRPr="006773E2">
        <w:rPr>
          <w:rFonts w:ascii="Times New Roman" w:eastAsia="Times New Roman" w:hAnsi="Times New Roman" w:cs="Times New Roman"/>
          <w:sz w:val="24"/>
          <w:szCs w:val="24"/>
        </w:rPr>
        <w:t xml:space="preserve"> has also stated that workplace discrimination against LGBT people should end.</w:t>
      </w:r>
    </w:p>
    <w:p w14:paraId="7E7F42C4" w14:textId="27B248CF" w:rsidR="009B1143" w:rsidRPr="006773E2" w:rsidRDefault="00364B67">
      <w:pPr>
        <w:numPr>
          <w:ilvl w:val="0"/>
          <w:numId w:val="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o</w:t>
      </w:r>
      <w:r w:rsidR="00433BD1" w:rsidRPr="006773E2">
        <w:rPr>
          <w:rFonts w:ascii="Times New Roman" w:eastAsia="Times New Roman" w:hAnsi="Times New Roman" w:cs="Times New Roman"/>
          <w:sz w:val="24"/>
          <w:szCs w:val="24"/>
        </w:rPr>
        <w:t>n July 23, 20</w:t>
      </w:r>
      <w:r>
        <w:rPr>
          <w:rFonts w:ascii="Times New Roman" w:eastAsia="Times New Roman" w:hAnsi="Times New Roman" w:cs="Times New Roman"/>
          <w:sz w:val="24"/>
          <w:szCs w:val="24"/>
        </w:rPr>
        <w:t>1</w:t>
      </w:r>
      <w:r w:rsidR="00433BD1" w:rsidRPr="006773E2">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433BD1" w:rsidRPr="006773E2">
        <w:rPr>
          <w:rFonts w:ascii="Times New Roman" w:eastAsia="Times New Roman" w:hAnsi="Times New Roman" w:cs="Times New Roman"/>
          <w:sz w:val="24"/>
          <w:szCs w:val="24"/>
        </w:rPr>
        <w:t xml:space="preserve"> </w:t>
      </w:r>
      <w:proofErr w:type="spellStart"/>
      <w:r w:rsidR="00433BD1" w:rsidRPr="006773E2">
        <w:rPr>
          <w:rFonts w:ascii="Times New Roman" w:eastAsia="Times New Roman" w:hAnsi="Times New Roman" w:cs="Times New Roman"/>
          <w:sz w:val="24"/>
          <w:szCs w:val="24"/>
        </w:rPr>
        <w:t>Rawa</w:t>
      </w:r>
      <w:proofErr w:type="spellEnd"/>
      <w:r w:rsidR="00433BD1" w:rsidRPr="006773E2">
        <w:rPr>
          <w:rFonts w:ascii="Times New Roman" w:eastAsia="Times New Roman" w:hAnsi="Times New Roman" w:cs="Times New Roman"/>
          <w:sz w:val="24"/>
          <w:szCs w:val="24"/>
        </w:rPr>
        <w:t xml:space="preserve"> stated in Parliament that the government finds the “spread of the LGBT lifestyle” “worrying” and that the government does not endorse the LGBT community.</w:t>
      </w:r>
      <w:r w:rsidR="00577D9A">
        <w:rPr>
          <w:rFonts w:ascii="Times New Roman" w:eastAsia="Times New Roman" w:hAnsi="Times New Roman" w:cs="Times New Roman"/>
          <w:sz w:val="24"/>
          <w:szCs w:val="24"/>
        </w:rPr>
        <w:t xml:space="preserve"> </w:t>
      </w:r>
      <w:r w:rsidR="00433BD1" w:rsidRPr="006773E2">
        <w:rPr>
          <w:rFonts w:ascii="Times New Roman" w:eastAsia="Times New Roman" w:hAnsi="Times New Roman" w:cs="Times New Roman"/>
          <w:sz w:val="24"/>
          <w:szCs w:val="24"/>
        </w:rPr>
        <w:t>On July 23, 2018 he stated that the government would set up camps and seminars to change LGBT people.</w:t>
      </w:r>
    </w:p>
    <w:p w14:paraId="7331682A" w14:textId="562467A1" w:rsidR="009B1143" w:rsidRPr="006773E2" w:rsidRDefault="00433BD1">
      <w:pPr>
        <w:numPr>
          <w:ilvl w:val="0"/>
          <w:numId w:val="9"/>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Islamic state institutions and the federal Islamic development department have been organizing public health retreats since 2010 which include education on HIV prevention.  These retreats have been found to encourage the “changing” of LGBT people through the use of religion. Such an approach is consistent with the Health Ministry’s National Strategic Plan for Endings AIDS.  The Federal Islamic Development Department and the Federal Territory Islamic Affairs Department have claimed that 3,000 LGBT returned to the “right path due to their efforts”. </w:t>
      </w:r>
      <w:r w:rsidR="00977964">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The Federal Islamic Development Department has also advocated for anti-LGBT education in public schools.</w:t>
      </w:r>
    </w:p>
    <w:p w14:paraId="4F5D0411" w14:textId="77777777" w:rsidR="009B1143" w:rsidRPr="006773E2" w:rsidRDefault="009B1143">
      <w:pPr>
        <w:spacing w:line="240" w:lineRule="auto"/>
        <w:jc w:val="both"/>
        <w:rPr>
          <w:rFonts w:ascii="Times New Roman" w:eastAsia="Times New Roman" w:hAnsi="Times New Roman" w:cs="Times New Roman"/>
          <w:sz w:val="24"/>
          <w:szCs w:val="24"/>
        </w:rPr>
      </w:pPr>
    </w:p>
    <w:p w14:paraId="75C5223C" w14:textId="2A7821F2" w:rsidR="009B1143" w:rsidRPr="007F2A0C" w:rsidRDefault="00433BD1" w:rsidP="00B77FFC">
      <w:pPr>
        <w:pStyle w:val="ListParagraph"/>
        <w:numPr>
          <w:ilvl w:val="0"/>
          <w:numId w:val="46"/>
        </w:numPr>
        <w:spacing w:line="240" w:lineRule="auto"/>
        <w:jc w:val="both"/>
        <w:rPr>
          <w:rFonts w:ascii="Times New Roman" w:eastAsia="Times New Roman" w:hAnsi="Times New Roman" w:cs="Times New Roman"/>
          <w:color w:val="000000"/>
          <w:sz w:val="24"/>
          <w:szCs w:val="24"/>
        </w:rPr>
      </w:pPr>
      <w:proofErr w:type="spellStart"/>
      <w:r w:rsidRPr="007F2A0C">
        <w:rPr>
          <w:rFonts w:ascii="Times New Roman" w:eastAsia="Times New Roman" w:hAnsi="Times New Roman" w:cs="Times New Roman"/>
          <w:b/>
          <w:i/>
          <w:sz w:val="24"/>
          <w:szCs w:val="24"/>
        </w:rPr>
        <w:lastRenderedPageBreak/>
        <w:t>S</w:t>
      </w:r>
      <w:r w:rsidR="00BE0E31" w:rsidRPr="007F2A0C">
        <w:rPr>
          <w:rFonts w:ascii="Times New Roman" w:eastAsia="Times New Roman" w:hAnsi="Times New Roman" w:cs="Times New Roman"/>
          <w:b/>
          <w:i/>
          <w:sz w:val="24"/>
          <w:szCs w:val="24"/>
        </w:rPr>
        <w:t>uara</w:t>
      </w:r>
      <w:proofErr w:type="spellEnd"/>
      <w:r w:rsidR="00BE0E31" w:rsidRPr="007F2A0C">
        <w:rPr>
          <w:rFonts w:ascii="Times New Roman" w:eastAsia="Times New Roman" w:hAnsi="Times New Roman" w:cs="Times New Roman"/>
          <w:b/>
          <w:i/>
          <w:sz w:val="24"/>
          <w:szCs w:val="24"/>
        </w:rPr>
        <w:t xml:space="preserve"> Rakyat Malaysia </w:t>
      </w:r>
      <w:r w:rsidR="007F2A0C" w:rsidRPr="007F2A0C">
        <w:rPr>
          <w:rFonts w:ascii="Times New Roman" w:eastAsia="Times New Roman" w:hAnsi="Times New Roman" w:cs="Times New Roman"/>
          <w:b/>
          <w:i/>
          <w:sz w:val="24"/>
          <w:szCs w:val="24"/>
        </w:rPr>
        <w:t>(SUARAM)</w:t>
      </w:r>
    </w:p>
    <w:p w14:paraId="26BF5B4C" w14:textId="3F86CBCE" w:rsidR="009B1143" w:rsidRPr="006773E2" w:rsidRDefault="007F2A0C">
      <w:pPr>
        <w:spacing w:before="100" w:after="200" w:line="240" w:lineRule="auto"/>
        <w:jc w:val="both"/>
        <w:rPr>
          <w:rFonts w:ascii="Times New Roman" w:eastAsia="Times New Roman" w:hAnsi="Times New Roman" w:cs="Times New Roman"/>
          <w:sz w:val="24"/>
          <w:szCs w:val="24"/>
        </w:rPr>
      </w:pPr>
      <w:r w:rsidRPr="007F2A0C">
        <w:rPr>
          <w:rFonts w:ascii="Times New Roman" w:eastAsia="Times New Roman" w:hAnsi="Times New Roman" w:cs="Times New Roman"/>
          <w:i/>
          <w:sz w:val="24"/>
          <w:szCs w:val="24"/>
        </w:rPr>
        <w:t xml:space="preserve">Malaysia Human Rights Report </w:t>
      </w:r>
      <w:r w:rsidR="00433BD1" w:rsidRPr="007F2A0C">
        <w:rPr>
          <w:rFonts w:ascii="Times New Roman" w:eastAsia="Times New Roman" w:hAnsi="Times New Roman" w:cs="Times New Roman"/>
          <w:i/>
          <w:sz w:val="24"/>
          <w:szCs w:val="24"/>
        </w:rPr>
        <w:t>2018</w:t>
      </w:r>
      <w:r w:rsidR="00433BD1" w:rsidRPr="007F2A0C">
        <w:rPr>
          <w:rFonts w:ascii="Times New Roman" w:eastAsia="Times New Roman" w:hAnsi="Times New Roman" w:cs="Times New Roman"/>
          <w:sz w:val="24"/>
          <w:szCs w:val="24"/>
          <w:vertAlign w:val="superscript"/>
        </w:rPr>
        <w:footnoteReference w:id="32"/>
      </w:r>
    </w:p>
    <w:p w14:paraId="161E440F" w14:textId="532E7ADE" w:rsidR="009B1143" w:rsidRPr="007F2A0C" w:rsidRDefault="00433BD1" w:rsidP="007F2A0C">
      <w:pPr>
        <w:pStyle w:val="ListParagraph"/>
        <w:numPr>
          <w:ilvl w:val="0"/>
          <w:numId w:val="47"/>
        </w:numPr>
        <w:rPr>
          <w:rFonts w:ascii="Times New Roman" w:eastAsia="Times New Roman" w:hAnsi="Times New Roman" w:cs="Times New Roman"/>
          <w:sz w:val="24"/>
          <w:szCs w:val="24"/>
          <w:lang w:val="en-CA"/>
        </w:rPr>
      </w:pPr>
      <w:r w:rsidRPr="007F2A0C">
        <w:rPr>
          <w:rFonts w:ascii="Times New Roman" w:eastAsia="Times New Roman" w:hAnsi="Times New Roman" w:cs="Times New Roman"/>
          <w:sz w:val="24"/>
          <w:szCs w:val="24"/>
        </w:rPr>
        <w:t>“</w:t>
      </w:r>
      <w:r w:rsidR="007F2A0C" w:rsidRPr="007F2A0C">
        <w:rPr>
          <w:rFonts w:ascii="Times New Roman" w:eastAsia="Times New Roman" w:hAnsi="Times New Roman" w:cs="Times New Roman"/>
          <w:sz w:val="24"/>
          <w:szCs w:val="24"/>
          <w:lang w:val="en-CA"/>
        </w:rPr>
        <w:t>Discussion relating to gender and sexuality remains taboo in Malaysia. The victimization of LGBTIQ persons remains a persistent facet of contemporary political discourse in Malaysia</w:t>
      </w:r>
      <w:r w:rsidRPr="007F2A0C">
        <w:rPr>
          <w:rFonts w:ascii="Times New Roman" w:eastAsia="Times New Roman" w:hAnsi="Times New Roman" w:cs="Times New Roman"/>
          <w:sz w:val="24"/>
          <w:szCs w:val="24"/>
        </w:rPr>
        <w:t>.”</w:t>
      </w:r>
      <w:r w:rsidRPr="007F2A0C">
        <w:rPr>
          <w:rFonts w:ascii="Times New Roman" w:hAnsi="Times New Roman" w:cs="Times New Roman"/>
          <w:sz w:val="24"/>
          <w:szCs w:val="24"/>
          <w:vertAlign w:val="superscript"/>
        </w:rPr>
        <w:footnoteReference w:id="33"/>
      </w:r>
    </w:p>
    <w:p w14:paraId="2225B7F0" w14:textId="7C7BE07B" w:rsidR="009B1143" w:rsidRPr="006773E2" w:rsidRDefault="00433BD1">
      <w:pPr>
        <w:numPr>
          <w:ilvl w:val="0"/>
          <w:numId w:val="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Malaysian government takes the stance that LGBT</w:t>
      </w:r>
      <w:r w:rsidR="007F2A0C">
        <w:rPr>
          <w:rFonts w:ascii="Times New Roman" w:eastAsia="Times New Roman" w:hAnsi="Times New Roman" w:cs="Times New Roman"/>
          <w:sz w:val="24"/>
          <w:szCs w:val="24"/>
        </w:rPr>
        <w:t>Q+</w:t>
      </w:r>
      <w:r w:rsidRPr="006773E2">
        <w:rPr>
          <w:rFonts w:ascii="Times New Roman" w:eastAsia="Times New Roman" w:hAnsi="Times New Roman" w:cs="Times New Roman"/>
          <w:sz w:val="24"/>
          <w:szCs w:val="24"/>
        </w:rPr>
        <w:t xml:space="preserve"> individuals</w:t>
      </w:r>
      <w:r w:rsidR="007F2A0C">
        <w:rPr>
          <w:rFonts w:ascii="Times New Roman" w:eastAsia="Times New Roman" w:hAnsi="Times New Roman" w:cs="Times New Roman"/>
          <w:sz w:val="24"/>
          <w:szCs w:val="24"/>
        </w:rPr>
        <w:t xml:space="preserve"> shall not be discriminated against but are not permitted to “promote or glamourize” their lifestyles.</w:t>
      </w:r>
      <w:r w:rsidR="007F2A0C">
        <w:rPr>
          <w:rStyle w:val="FootnoteReference"/>
          <w:rFonts w:ascii="Times New Roman" w:eastAsia="Times New Roman" w:hAnsi="Times New Roman" w:cs="Times New Roman"/>
          <w:sz w:val="24"/>
          <w:szCs w:val="24"/>
        </w:rPr>
        <w:footnoteReference w:id="34"/>
      </w:r>
      <w:r w:rsidRPr="006773E2">
        <w:rPr>
          <w:rFonts w:ascii="Times New Roman" w:eastAsia="Times New Roman" w:hAnsi="Times New Roman" w:cs="Times New Roman"/>
          <w:sz w:val="24"/>
          <w:szCs w:val="24"/>
        </w:rPr>
        <w:t xml:space="preserve"> </w:t>
      </w:r>
    </w:p>
    <w:p w14:paraId="65E47B22" w14:textId="3978AAE9" w:rsidR="009B1143" w:rsidRDefault="00433BD1">
      <w:pPr>
        <w:numPr>
          <w:ilvl w:val="0"/>
          <w:numId w:val="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In September 2018, two women were sentenced to fines and caning after admitting to preparing to commit a same-sex act. </w:t>
      </w:r>
      <w:r w:rsidR="004909A6">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The women were not represented by any legal counsel.</w:t>
      </w:r>
    </w:p>
    <w:p w14:paraId="65418462" w14:textId="2050F12B" w:rsidR="008F67C2" w:rsidRPr="006773E2" w:rsidRDefault="008F67C2">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pressure from conservatives and the right wing for the government to be tougher on LGBT individuals. This is reflected in social and print media, and by politicians. </w:t>
      </w:r>
    </w:p>
    <w:p w14:paraId="7590DE2D" w14:textId="77777777" w:rsidR="009B1143" w:rsidRPr="006773E2" w:rsidRDefault="009B1143">
      <w:pPr>
        <w:spacing w:line="240" w:lineRule="auto"/>
        <w:jc w:val="both"/>
        <w:rPr>
          <w:rFonts w:ascii="Times New Roman" w:eastAsia="Times New Roman" w:hAnsi="Times New Roman" w:cs="Times New Roman"/>
          <w:b/>
          <w:sz w:val="24"/>
          <w:szCs w:val="24"/>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B1143" w:rsidRPr="006773E2" w14:paraId="3FF05764" w14:textId="77777777">
        <w:tc>
          <w:tcPr>
            <w:tcW w:w="9576" w:type="dxa"/>
          </w:tcPr>
          <w:p w14:paraId="51A84873" w14:textId="2F21EF27" w:rsidR="009B1143" w:rsidRPr="006773E2" w:rsidRDefault="00433BD1" w:rsidP="004909A6">
            <w:pPr>
              <w:pStyle w:val="Heading1"/>
              <w:keepNext w:val="0"/>
              <w:keepLines w:val="0"/>
              <w:numPr>
                <w:ilvl w:val="0"/>
                <w:numId w:val="38"/>
              </w:numPr>
              <w:jc w:val="both"/>
              <w:outlineLvl w:val="0"/>
              <w:rPr>
                <w:sz w:val="24"/>
                <w:szCs w:val="24"/>
                <w:u w:val="none"/>
              </w:rPr>
            </w:pPr>
            <w:bookmarkStart w:id="9" w:name="_Toc109729505"/>
            <w:r w:rsidRPr="006778F9">
              <w:rPr>
                <w:sz w:val="24"/>
                <w:szCs w:val="24"/>
                <w:u w:val="none"/>
              </w:rPr>
              <w:t>Media Reports and Local Expertise</w:t>
            </w:r>
            <w:bookmarkEnd w:id="9"/>
            <w:r w:rsidRPr="006773E2">
              <w:rPr>
                <w:sz w:val="24"/>
                <w:szCs w:val="24"/>
                <w:u w:val="none"/>
              </w:rPr>
              <w:t xml:space="preserve"> </w:t>
            </w:r>
          </w:p>
        </w:tc>
      </w:tr>
    </w:tbl>
    <w:p w14:paraId="02557B96" w14:textId="77777777" w:rsidR="009B1143" w:rsidRPr="006773E2" w:rsidRDefault="009B1143">
      <w:pPr>
        <w:rPr>
          <w:rFonts w:ascii="Times New Roman" w:eastAsia="Times New Roman" w:hAnsi="Times New Roman" w:cs="Times New Roman"/>
          <w:sz w:val="24"/>
          <w:szCs w:val="24"/>
        </w:rPr>
      </w:pPr>
    </w:p>
    <w:p w14:paraId="2472DE52" w14:textId="0BD500D5" w:rsidR="009B1143" w:rsidRDefault="00433BD1" w:rsidP="00656FEF">
      <w:pPr>
        <w:pStyle w:val="ListParagraph"/>
        <w:numPr>
          <w:ilvl w:val="3"/>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“Man faces deportation after UK officials refuse to believe he is gay,” The Guardian, February 22, 2019</w:t>
      </w:r>
      <w:r w:rsidRPr="006615C9">
        <w:rPr>
          <w:rFonts w:ascii="Times New Roman" w:hAnsi="Times New Roman" w:cs="Times New Roman"/>
          <w:sz w:val="24"/>
          <w:szCs w:val="24"/>
          <w:vertAlign w:val="superscript"/>
        </w:rPr>
        <w:footnoteReference w:id="35"/>
      </w:r>
    </w:p>
    <w:p w14:paraId="058D9651" w14:textId="77777777" w:rsidR="006615C9" w:rsidRPr="00656FEF" w:rsidRDefault="006615C9" w:rsidP="006615C9">
      <w:pPr>
        <w:pStyle w:val="ListParagraph"/>
        <w:spacing w:line="240" w:lineRule="auto"/>
        <w:ind w:left="360"/>
        <w:rPr>
          <w:rFonts w:ascii="Times New Roman" w:eastAsia="Times New Roman" w:hAnsi="Times New Roman" w:cs="Times New Roman"/>
          <w:sz w:val="24"/>
          <w:szCs w:val="24"/>
        </w:rPr>
      </w:pPr>
    </w:p>
    <w:p w14:paraId="65C7A570" w14:textId="77777777" w:rsidR="009B1143" w:rsidRPr="006773E2" w:rsidRDefault="00433BD1">
      <w:pPr>
        <w:numPr>
          <w:ilvl w:val="0"/>
          <w:numId w:val="6"/>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Yew Fook Sam faces deportation from the UK to Malaysia, where homosexuality is illegal.</w:t>
      </w:r>
    </w:p>
    <w:p w14:paraId="3722ACA1" w14:textId="77777777" w:rsidR="009B1143" w:rsidRPr="006773E2" w:rsidRDefault="00433BD1">
      <w:pPr>
        <w:numPr>
          <w:ilvl w:val="0"/>
          <w:numId w:val="6"/>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Home Office said it did not believe he was gay. They suggested it was suspicious that he did not have a boyfriend.</w:t>
      </w:r>
    </w:p>
    <w:p w14:paraId="48456864" w14:textId="77777777" w:rsidR="009B1143" w:rsidRPr="006773E2" w:rsidRDefault="00433BD1">
      <w:pPr>
        <w:numPr>
          <w:ilvl w:val="0"/>
          <w:numId w:val="6"/>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Sam claims he will be persecuted and imprisoned for his sexuality if he is deported to Malaysia, where homosexual acts are punishable under federal and sharia law.</w:t>
      </w:r>
    </w:p>
    <w:p w14:paraId="29C29E3E" w14:textId="77777777" w:rsidR="009B1143" w:rsidRPr="006773E2" w:rsidRDefault="00433BD1">
      <w:pPr>
        <w:numPr>
          <w:ilvl w:val="0"/>
          <w:numId w:val="6"/>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He fears he will be forced to undergo gay conversion therapy should he be returned to Malaysia.</w:t>
      </w:r>
    </w:p>
    <w:p w14:paraId="2A3D892A" w14:textId="77777777" w:rsidR="009B1143" w:rsidRPr="006773E2" w:rsidRDefault="009B1143">
      <w:pPr>
        <w:spacing w:line="240" w:lineRule="auto"/>
        <w:ind w:left="720"/>
        <w:rPr>
          <w:rFonts w:ascii="Times New Roman" w:eastAsia="Times New Roman" w:hAnsi="Times New Roman" w:cs="Times New Roman"/>
          <w:sz w:val="24"/>
          <w:szCs w:val="24"/>
        </w:rPr>
      </w:pPr>
    </w:p>
    <w:p w14:paraId="15C3E587" w14:textId="5E1D6FCC" w:rsidR="009B1143"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w:t>
      </w:r>
      <w:r w:rsidR="00765513">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 xml:space="preserve">Muslim groups’ no love for George Town play forces cancellation,” </w:t>
      </w:r>
      <w:proofErr w:type="spellStart"/>
      <w:r w:rsidRPr="00656FEF">
        <w:rPr>
          <w:rFonts w:ascii="Times New Roman" w:eastAsia="Times New Roman" w:hAnsi="Times New Roman" w:cs="Times New Roman"/>
          <w:sz w:val="24"/>
          <w:szCs w:val="24"/>
        </w:rPr>
        <w:t>Malaymail</w:t>
      </w:r>
      <w:proofErr w:type="spellEnd"/>
      <w:r w:rsidRPr="00656FEF">
        <w:rPr>
          <w:rFonts w:ascii="Times New Roman" w:eastAsia="Times New Roman" w:hAnsi="Times New Roman" w:cs="Times New Roman"/>
          <w:sz w:val="24"/>
          <w:szCs w:val="24"/>
        </w:rPr>
        <w:t>, February 15, 2019</w:t>
      </w:r>
      <w:r w:rsidRPr="006615C9">
        <w:rPr>
          <w:rFonts w:ascii="Times New Roman" w:hAnsi="Times New Roman" w:cs="Times New Roman"/>
          <w:sz w:val="24"/>
          <w:szCs w:val="24"/>
          <w:vertAlign w:val="superscript"/>
        </w:rPr>
        <w:footnoteReference w:id="36"/>
      </w:r>
    </w:p>
    <w:p w14:paraId="06CC6799" w14:textId="77777777" w:rsidR="006615C9" w:rsidRPr="00656FEF" w:rsidRDefault="006615C9" w:rsidP="006615C9">
      <w:pPr>
        <w:pStyle w:val="ListParagraph"/>
        <w:spacing w:line="240" w:lineRule="auto"/>
        <w:ind w:left="360"/>
        <w:rPr>
          <w:rFonts w:ascii="Times New Roman" w:eastAsia="Times New Roman" w:hAnsi="Times New Roman" w:cs="Times New Roman"/>
          <w:sz w:val="24"/>
          <w:szCs w:val="24"/>
        </w:rPr>
      </w:pPr>
    </w:p>
    <w:p w14:paraId="17493AA5" w14:textId="0CF0A9CC" w:rsidR="009B1143" w:rsidRPr="006773E2" w:rsidRDefault="00433BD1">
      <w:pPr>
        <w:numPr>
          <w:ilvl w:val="0"/>
          <w:numId w:val="33"/>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Penangpac</w:t>
      </w:r>
      <w:proofErr w:type="spellEnd"/>
      <w:r w:rsidRPr="006773E2">
        <w:rPr>
          <w:rFonts w:ascii="Times New Roman" w:eastAsia="Times New Roman" w:hAnsi="Times New Roman" w:cs="Times New Roman"/>
          <w:sz w:val="24"/>
          <w:szCs w:val="24"/>
        </w:rPr>
        <w:t xml:space="preserve"> and Big Nose Productions, a local Malaysian media production company,</w:t>
      </w:r>
      <w:r w:rsidR="00042925">
        <w:rPr>
          <w:rFonts w:ascii="Times New Roman" w:eastAsia="Times New Roman" w:hAnsi="Times New Roman" w:cs="Times New Roman"/>
          <w:sz w:val="24"/>
          <w:szCs w:val="24"/>
        </w:rPr>
        <w:t xml:space="preserve"> </w:t>
      </w:r>
      <w:r w:rsidRPr="006773E2">
        <w:rPr>
          <w:rFonts w:ascii="Times New Roman" w:eastAsia="Times New Roman" w:hAnsi="Times New Roman" w:cs="Times New Roman"/>
          <w:sz w:val="24"/>
          <w:szCs w:val="24"/>
        </w:rPr>
        <w:t xml:space="preserve">cancelled a play about relationships and social issues on police advice after Muslim groups </w:t>
      </w:r>
      <w:proofErr w:type="gramStart"/>
      <w:r w:rsidRPr="006773E2">
        <w:rPr>
          <w:rFonts w:ascii="Times New Roman" w:eastAsia="Times New Roman" w:hAnsi="Times New Roman" w:cs="Times New Roman"/>
          <w:sz w:val="24"/>
          <w:szCs w:val="24"/>
        </w:rPr>
        <w:t>protested against</w:t>
      </w:r>
      <w:proofErr w:type="gramEnd"/>
      <w:r w:rsidRPr="006773E2">
        <w:rPr>
          <w:rFonts w:ascii="Times New Roman" w:eastAsia="Times New Roman" w:hAnsi="Times New Roman" w:cs="Times New Roman"/>
          <w:sz w:val="24"/>
          <w:szCs w:val="24"/>
        </w:rPr>
        <w:t xml:space="preserve"> it.</w:t>
      </w:r>
    </w:p>
    <w:p w14:paraId="6F5B942B" w14:textId="77777777" w:rsidR="009B1143" w:rsidRPr="006773E2" w:rsidRDefault="00433BD1">
      <w:pPr>
        <w:numPr>
          <w:ilvl w:val="0"/>
          <w:numId w:val="33"/>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lastRenderedPageBreak/>
        <w:t>Muslim groups lodged a police report against the performance claiming that it was a screening of pornographic films that promoted free sex and the lesbian, gay, bisexual and transgender (LGBT) lifestyle.</w:t>
      </w:r>
    </w:p>
    <w:p w14:paraId="275039B9" w14:textId="07AE9DED" w:rsidR="009B1143" w:rsidRPr="006773E2" w:rsidRDefault="00433BD1">
      <w:pPr>
        <w:numPr>
          <w:ilvl w:val="0"/>
          <w:numId w:val="33"/>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police said the play is a comedy and did not contain any pornography or obscene scenes</w:t>
      </w:r>
      <w:r w:rsidR="00042925">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but they advised the production company to cancel the show.</w:t>
      </w:r>
    </w:p>
    <w:p w14:paraId="4BC32AAC" w14:textId="77777777" w:rsidR="009B1143" w:rsidRPr="006773E2" w:rsidRDefault="00433BD1">
      <w:pPr>
        <w:numPr>
          <w:ilvl w:val="0"/>
          <w:numId w:val="33"/>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play will be replaced with </w:t>
      </w:r>
      <w:r w:rsidRPr="006773E2">
        <w:rPr>
          <w:rFonts w:ascii="Times New Roman" w:eastAsia="Times New Roman" w:hAnsi="Times New Roman" w:cs="Times New Roman"/>
          <w:i/>
          <w:sz w:val="24"/>
          <w:szCs w:val="24"/>
        </w:rPr>
        <w:t>Norm &amp; Ahmed</w:t>
      </w:r>
      <w:r w:rsidRPr="006773E2">
        <w:rPr>
          <w:rFonts w:ascii="Times New Roman" w:eastAsia="Times New Roman" w:hAnsi="Times New Roman" w:cs="Times New Roman"/>
          <w:sz w:val="24"/>
          <w:szCs w:val="24"/>
        </w:rPr>
        <w:t>, a play featuring a midnight conversation between Pakistani student and an Australian workman.</w:t>
      </w:r>
    </w:p>
    <w:p w14:paraId="1948F8BB" w14:textId="77777777" w:rsidR="009B1143" w:rsidRPr="006773E2" w:rsidRDefault="009B1143">
      <w:pPr>
        <w:spacing w:line="240" w:lineRule="auto"/>
        <w:rPr>
          <w:rFonts w:ascii="Times New Roman" w:eastAsia="Times New Roman" w:hAnsi="Times New Roman" w:cs="Times New Roman"/>
          <w:sz w:val="24"/>
          <w:szCs w:val="24"/>
        </w:rPr>
      </w:pPr>
    </w:p>
    <w:p w14:paraId="1F7AD528" w14:textId="348E52B5"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“Zahid warns LGBT activities risk incurring God’s wrath,” The Star, October 23, 2018</w:t>
      </w:r>
      <w:r w:rsidRPr="00765513">
        <w:rPr>
          <w:rFonts w:ascii="Times New Roman" w:hAnsi="Times New Roman" w:cs="Times New Roman"/>
          <w:sz w:val="24"/>
          <w:szCs w:val="24"/>
          <w:vertAlign w:val="superscript"/>
        </w:rPr>
        <w:footnoteReference w:id="37"/>
      </w:r>
    </w:p>
    <w:p w14:paraId="4650345A" w14:textId="355C541C" w:rsidR="009B1143" w:rsidRPr="006773E2" w:rsidRDefault="00433BD1">
      <w:pPr>
        <w:numPr>
          <w:ilvl w:val="0"/>
          <w:numId w:val="29"/>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opposition leader Datuk Seri Dr Ahmad Zahid said it is possible that Malaysia will face God’s wrath due to the actions of the LGBTQ+ community.</w:t>
      </w:r>
    </w:p>
    <w:p w14:paraId="0DF52BDA" w14:textId="25922DA7" w:rsidR="009B1143" w:rsidRPr="006773E2" w:rsidRDefault="00433BD1">
      <w:pPr>
        <w:numPr>
          <w:ilvl w:val="0"/>
          <w:numId w:val="29"/>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Zahid said as part of Malaysian Islamic Development Department’s (</w:t>
      </w:r>
      <w:proofErr w:type="spellStart"/>
      <w:r w:rsidRPr="006773E2">
        <w:rPr>
          <w:rFonts w:ascii="Times New Roman" w:eastAsia="Times New Roman" w:hAnsi="Times New Roman" w:cs="Times New Roman"/>
          <w:sz w:val="24"/>
          <w:szCs w:val="24"/>
        </w:rPr>
        <w:t>Jakim</w:t>
      </w:r>
      <w:proofErr w:type="spellEnd"/>
      <w:r w:rsidRPr="006773E2">
        <w:rPr>
          <w:rFonts w:ascii="Times New Roman" w:eastAsia="Times New Roman" w:hAnsi="Times New Roman" w:cs="Times New Roman"/>
          <w:sz w:val="24"/>
          <w:szCs w:val="24"/>
        </w:rPr>
        <w:t xml:space="preserve">) task to implement the </w:t>
      </w:r>
      <w:proofErr w:type="spellStart"/>
      <w:r w:rsidRPr="006773E2">
        <w:rPr>
          <w:rFonts w:ascii="Times New Roman" w:eastAsia="Times New Roman" w:hAnsi="Times New Roman" w:cs="Times New Roman"/>
          <w:sz w:val="24"/>
          <w:szCs w:val="24"/>
        </w:rPr>
        <w:t>Mukhayyam</w:t>
      </w:r>
      <w:proofErr w:type="spellEnd"/>
      <w:r w:rsidRPr="006773E2">
        <w:rPr>
          <w:rFonts w:ascii="Times New Roman" w:eastAsia="Times New Roman" w:hAnsi="Times New Roman" w:cs="Times New Roman"/>
          <w:sz w:val="24"/>
          <w:szCs w:val="24"/>
        </w:rPr>
        <w:t xml:space="preserve"> outreach </w:t>
      </w:r>
      <w:proofErr w:type="spellStart"/>
      <w:r w:rsidRPr="006773E2">
        <w:rPr>
          <w:rFonts w:ascii="Times New Roman" w:eastAsia="Times New Roman" w:hAnsi="Times New Roman" w:cs="Times New Roman"/>
          <w:sz w:val="24"/>
          <w:szCs w:val="24"/>
        </w:rPr>
        <w:t>programme</w:t>
      </w:r>
      <w:proofErr w:type="spellEnd"/>
      <w:r w:rsidRPr="006773E2">
        <w:rPr>
          <w:rFonts w:ascii="Times New Roman" w:eastAsia="Times New Roman" w:hAnsi="Times New Roman" w:cs="Times New Roman"/>
          <w:sz w:val="24"/>
          <w:szCs w:val="24"/>
        </w:rPr>
        <w:t xml:space="preserve"> to help the LGBTQ+ community to avoid punishment from God, like the incident of earthquake and tsunami in Indonesia.</w:t>
      </w:r>
    </w:p>
    <w:p w14:paraId="11A004CB" w14:textId="77777777" w:rsidR="009B1143" w:rsidRPr="006773E2" w:rsidRDefault="00433BD1">
      <w:pPr>
        <w:numPr>
          <w:ilvl w:val="0"/>
          <w:numId w:val="29"/>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Minister in the Prime Minister's Department, Datuk Seri Dr Mujahid Yusof </w:t>
      </w: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replied that although the LGBTQ+ issue was a social problem in the country, the situation was under control.</w:t>
      </w:r>
    </w:p>
    <w:p w14:paraId="42E494DF" w14:textId="6C4A4E4B" w:rsidR="009B1143" w:rsidRPr="006773E2" w:rsidRDefault="00770D7E">
      <w:pPr>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stat</w:t>
      </w:r>
      <w:r w:rsidR="006A6611">
        <w:rPr>
          <w:rFonts w:ascii="Times New Roman" w:eastAsia="Times New Roman" w:hAnsi="Times New Roman" w:cs="Times New Roman"/>
          <w:sz w:val="24"/>
          <w:szCs w:val="24"/>
        </w:rPr>
        <w:t>ed</w:t>
      </w:r>
      <w:r w:rsidR="00433BD1" w:rsidRPr="006773E2">
        <w:rPr>
          <w:rFonts w:ascii="Times New Roman" w:eastAsia="Times New Roman" w:hAnsi="Times New Roman" w:cs="Times New Roman"/>
          <w:sz w:val="24"/>
          <w:szCs w:val="24"/>
        </w:rPr>
        <w:t xml:space="preserve"> government’s stan</w:t>
      </w:r>
      <w:r w:rsidR="00587099">
        <w:rPr>
          <w:rFonts w:ascii="Times New Roman" w:eastAsia="Times New Roman" w:hAnsi="Times New Roman" w:cs="Times New Roman"/>
          <w:sz w:val="24"/>
          <w:szCs w:val="24"/>
        </w:rPr>
        <w:t>d</w:t>
      </w:r>
      <w:r w:rsidR="00433BD1" w:rsidRPr="006773E2">
        <w:rPr>
          <w:rFonts w:ascii="Times New Roman" w:eastAsia="Times New Roman" w:hAnsi="Times New Roman" w:cs="Times New Roman"/>
          <w:sz w:val="24"/>
          <w:szCs w:val="24"/>
        </w:rPr>
        <w:t xml:space="preserve"> on LGBTQ+ culture was clear: it was not accepted, but the government would take different approaches to address it.</w:t>
      </w:r>
    </w:p>
    <w:p w14:paraId="56300088" w14:textId="77777777" w:rsidR="009B1143" w:rsidRPr="006773E2" w:rsidRDefault="009B1143">
      <w:pPr>
        <w:spacing w:line="240" w:lineRule="auto"/>
        <w:rPr>
          <w:rFonts w:ascii="Times New Roman" w:eastAsia="Times New Roman" w:hAnsi="Times New Roman" w:cs="Times New Roman"/>
          <w:sz w:val="24"/>
          <w:szCs w:val="24"/>
        </w:rPr>
      </w:pPr>
    </w:p>
    <w:p w14:paraId="0A91533A" w14:textId="1507E490"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“Malaysia cannot accept same-sex marriage, says Mahathir,” Reuters, Septembe</w:t>
      </w:r>
      <w:r w:rsidR="00765513">
        <w:rPr>
          <w:rFonts w:ascii="Times New Roman" w:eastAsia="Times New Roman" w:hAnsi="Times New Roman" w:cs="Times New Roman"/>
          <w:sz w:val="24"/>
          <w:szCs w:val="24"/>
        </w:rPr>
        <w:t>r</w:t>
      </w:r>
      <w:r w:rsidRPr="00656FEF">
        <w:rPr>
          <w:rFonts w:ascii="Times New Roman" w:eastAsia="Times New Roman" w:hAnsi="Times New Roman" w:cs="Times New Roman"/>
          <w:sz w:val="24"/>
          <w:szCs w:val="24"/>
        </w:rPr>
        <w:t xml:space="preserve"> 21, 2018</w:t>
      </w:r>
      <w:r w:rsidRPr="00765513">
        <w:rPr>
          <w:rFonts w:ascii="Times New Roman" w:hAnsi="Times New Roman" w:cs="Times New Roman"/>
          <w:sz w:val="24"/>
          <w:szCs w:val="24"/>
          <w:vertAlign w:val="superscript"/>
        </w:rPr>
        <w:footnoteReference w:id="38"/>
      </w:r>
    </w:p>
    <w:p w14:paraId="0432882E" w14:textId="77777777" w:rsidR="009B1143" w:rsidRPr="006773E2" w:rsidRDefault="00433BD1">
      <w:pPr>
        <w:numPr>
          <w:ilvl w:val="0"/>
          <w:numId w:val="21"/>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Malaysia Prime Minister Mahathir Mohamad urged Asia not to embrace LGBTQ+ rights as Taiwan prepares for a historic vote on marriage equality.</w:t>
      </w:r>
    </w:p>
    <w:p w14:paraId="219EF15A" w14:textId="77777777" w:rsidR="009B1143" w:rsidRPr="006773E2" w:rsidRDefault="00433BD1">
      <w:pPr>
        <w:numPr>
          <w:ilvl w:val="0"/>
          <w:numId w:val="21"/>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Mahathir delivered a speech at Chulalongkorn University in Bangkok where the 93-year-old leader said “In Malaysia there are some things we cannot accept, even though it is seen as human rights in Western countries, we cannot accept LGBT, marriage between men and men, women and women.”</w:t>
      </w:r>
    </w:p>
    <w:p w14:paraId="699DDCB7" w14:textId="0BAC63CE" w:rsidR="009B1143" w:rsidRPr="006773E2" w:rsidRDefault="00433BD1">
      <w:pPr>
        <w:numPr>
          <w:ilvl w:val="0"/>
          <w:numId w:val="21"/>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His comment</w:t>
      </w:r>
      <w:r w:rsidR="00532B97">
        <w:rPr>
          <w:rFonts w:ascii="Times New Roman" w:eastAsia="Times New Roman" w:hAnsi="Times New Roman" w:cs="Times New Roman"/>
          <w:sz w:val="24"/>
          <w:szCs w:val="24"/>
        </w:rPr>
        <w:t>s</w:t>
      </w:r>
      <w:r w:rsidRPr="006773E2">
        <w:rPr>
          <w:rFonts w:ascii="Times New Roman" w:eastAsia="Times New Roman" w:hAnsi="Times New Roman" w:cs="Times New Roman"/>
          <w:sz w:val="24"/>
          <w:szCs w:val="24"/>
        </w:rPr>
        <w:t xml:space="preserve"> are likely to spark further debate in the country where activists have voiced concern over the hostility towards LGBTQ+ groups both from within society and from the administration.</w:t>
      </w:r>
    </w:p>
    <w:p w14:paraId="68293C35" w14:textId="77777777" w:rsidR="009B1143" w:rsidRPr="006773E2" w:rsidRDefault="009B1143">
      <w:pPr>
        <w:spacing w:line="240" w:lineRule="auto"/>
        <w:rPr>
          <w:rFonts w:ascii="Times New Roman" w:eastAsia="Times New Roman" w:hAnsi="Times New Roman" w:cs="Times New Roman"/>
          <w:sz w:val="24"/>
          <w:szCs w:val="24"/>
        </w:rPr>
      </w:pPr>
    </w:p>
    <w:p w14:paraId="10F7B465" w14:textId="21D8BD37"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“LGBT rights: Malaysia women caned for attempting to have lesbian sex</w:t>
      </w:r>
      <w:r w:rsidR="00622B68">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 xml:space="preserve"> BBC News, September 3</w:t>
      </w:r>
      <w:r w:rsidRPr="00765513">
        <w:rPr>
          <w:rFonts w:ascii="Times New Roman" w:eastAsia="Times New Roman" w:hAnsi="Times New Roman" w:cs="Times New Roman"/>
          <w:sz w:val="24"/>
          <w:szCs w:val="24"/>
        </w:rPr>
        <w:t>, 2018</w:t>
      </w:r>
      <w:r w:rsidRPr="00765513">
        <w:rPr>
          <w:rFonts w:ascii="Times New Roman" w:hAnsi="Times New Roman" w:cs="Times New Roman"/>
          <w:sz w:val="24"/>
          <w:szCs w:val="24"/>
          <w:vertAlign w:val="superscript"/>
        </w:rPr>
        <w:footnoteReference w:id="39"/>
      </w:r>
      <w:r w:rsidRPr="00656FEF">
        <w:rPr>
          <w:rFonts w:ascii="Times New Roman" w:eastAsia="Times New Roman" w:hAnsi="Times New Roman" w:cs="Times New Roman"/>
          <w:sz w:val="24"/>
          <w:szCs w:val="24"/>
        </w:rPr>
        <w:t xml:space="preserve"> </w:t>
      </w:r>
    </w:p>
    <w:p w14:paraId="09D032D4" w14:textId="77777777" w:rsidR="009B1143" w:rsidRPr="006773E2" w:rsidRDefault="00433BD1">
      <w:pPr>
        <w:numPr>
          <w:ilvl w:val="0"/>
          <w:numId w:val="22"/>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Two Malaysian women convicted for attempting to have lesbian sex in a car were caned in a religious court. </w:t>
      </w:r>
    </w:p>
    <w:p w14:paraId="133AA1F8" w14:textId="77777777" w:rsidR="009B1143" w:rsidRPr="006773E2" w:rsidRDefault="00433BD1">
      <w:pPr>
        <w:numPr>
          <w:ilvl w:val="0"/>
          <w:numId w:val="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Muslim women, aged 22 and 32, were each caned six times in the public in the Sharia High Court in the state of Terengganu.</w:t>
      </w:r>
    </w:p>
    <w:p w14:paraId="4B646E5A" w14:textId="77777777" w:rsidR="009B1143" w:rsidRPr="006773E2" w:rsidRDefault="00433BD1">
      <w:pPr>
        <w:numPr>
          <w:ilvl w:val="0"/>
          <w:numId w:val="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This is the state’s first conviction for same-sex relations and its first public caning.</w:t>
      </w:r>
    </w:p>
    <w:p w14:paraId="66EA4291" w14:textId="77777777" w:rsidR="009B1143" w:rsidRPr="006773E2" w:rsidRDefault="00433BD1">
      <w:pPr>
        <w:numPr>
          <w:ilvl w:val="0"/>
          <w:numId w:val="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lastRenderedPageBreak/>
        <w:t>The caning was witnessed by more than 100 people and members of the media who were there for the barbaric spectacle.</w:t>
      </w:r>
    </w:p>
    <w:p w14:paraId="4408A6A4" w14:textId="77777777" w:rsidR="009B1143" w:rsidRPr="006773E2" w:rsidRDefault="00433BD1">
      <w:pPr>
        <w:numPr>
          <w:ilvl w:val="0"/>
          <w:numId w:val="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While the women were initially set to be canned on August 28, the punishment was postponed to September 3 and they were fined approximately $800 dollars each.</w:t>
      </w:r>
    </w:p>
    <w:p w14:paraId="1AEDC5FC" w14:textId="77777777" w:rsidR="009B1143" w:rsidRPr="006773E2" w:rsidRDefault="00433BD1">
      <w:pPr>
        <w:numPr>
          <w:ilvl w:val="0"/>
          <w:numId w:val="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This punishment shows the religious right "flexing their muscles and making clear that the laws against LGBT activity will be enforced in their state," said Linda </w:t>
      </w:r>
      <w:proofErr w:type="spellStart"/>
      <w:r w:rsidRPr="006773E2">
        <w:rPr>
          <w:rFonts w:ascii="Times New Roman" w:eastAsia="Times New Roman" w:hAnsi="Times New Roman" w:cs="Times New Roman"/>
          <w:sz w:val="24"/>
          <w:szCs w:val="24"/>
        </w:rPr>
        <w:t>Lakhdhir</w:t>
      </w:r>
      <w:proofErr w:type="spellEnd"/>
      <w:r w:rsidRPr="006773E2">
        <w:rPr>
          <w:rFonts w:ascii="Times New Roman" w:eastAsia="Times New Roman" w:hAnsi="Times New Roman" w:cs="Times New Roman"/>
          <w:sz w:val="24"/>
          <w:szCs w:val="24"/>
        </w:rPr>
        <w:t>, a legal adviser in the Asia Division of Human Rights Watch.</w:t>
      </w:r>
    </w:p>
    <w:p w14:paraId="2ED1174F" w14:textId="77777777" w:rsidR="009B1143" w:rsidRPr="006773E2" w:rsidRDefault="009B1143">
      <w:pPr>
        <w:spacing w:line="240" w:lineRule="auto"/>
        <w:rPr>
          <w:rFonts w:ascii="Times New Roman" w:eastAsia="Times New Roman" w:hAnsi="Times New Roman" w:cs="Times New Roman"/>
          <w:sz w:val="24"/>
          <w:szCs w:val="24"/>
        </w:rPr>
      </w:pPr>
    </w:p>
    <w:p w14:paraId="26780579" w14:textId="26AE9E0E"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 xml:space="preserve">“A brutal assault and rising fear in Malaysia's LGBT community,” Reuters, August 23, </w:t>
      </w:r>
      <w:r w:rsidRPr="00765513">
        <w:rPr>
          <w:rFonts w:ascii="Times New Roman" w:eastAsia="Times New Roman" w:hAnsi="Times New Roman" w:cs="Times New Roman"/>
          <w:sz w:val="24"/>
          <w:szCs w:val="24"/>
        </w:rPr>
        <w:t>2018:</w:t>
      </w:r>
      <w:r w:rsidRPr="00765513">
        <w:rPr>
          <w:rFonts w:ascii="Times New Roman" w:hAnsi="Times New Roman" w:cs="Times New Roman"/>
          <w:sz w:val="24"/>
          <w:szCs w:val="24"/>
          <w:vertAlign w:val="superscript"/>
        </w:rPr>
        <w:footnoteReference w:id="40"/>
      </w:r>
      <w:r w:rsidRPr="00656FEF">
        <w:rPr>
          <w:rFonts w:ascii="Times New Roman" w:eastAsia="Times New Roman" w:hAnsi="Times New Roman" w:cs="Times New Roman"/>
          <w:sz w:val="24"/>
          <w:szCs w:val="24"/>
        </w:rPr>
        <w:t xml:space="preserve">  </w:t>
      </w:r>
    </w:p>
    <w:p w14:paraId="6576A947" w14:textId="77777777" w:rsidR="009B1143" w:rsidRPr="006773E2" w:rsidRDefault="00433BD1">
      <w:pPr>
        <w:numPr>
          <w:ilvl w:val="0"/>
          <w:numId w:val="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Suki, a transgender woman, was beaten up by a group of assailants with sticks and plastic pipes in Seremban, a town south of the Malaysian capital Kuala Lumpur.</w:t>
      </w:r>
    </w:p>
    <w:p w14:paraId="1448FD16" w14:textId="77777777" w:rsidR="009B1143" w:rsidRPr="006773E2" w:rsidRDefault="00433BD1">
      <w:pPr>
        <w:numPr>
          <w:ilvl w:val="0"/>
          <w:numId w:val="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This brutal attack has highlighted what campaigners say is growing hostility towards the LGBTQ+ people in the country.</w:t>
      </w:r>
    </w:p>
    <w:p w14:paraId="4F21E4DF" w14:textId="77777777" w:rsidR="009B1143" w:rsidRPr="006773E2" w:rsidRDefault="00433BD1">
      <w:pPr>
        <w:numPr>
          <w:ilvl w:val="0"/>
          <w:numId w:val="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Suki suffered broken ribs, a ruptured spleen and head injuries that required seven stitches. Police had arrested eight men suspected of carrying out the attack.</w:t>
      </w:r>
    </w:p>
    <w:p w14:paraId="62561B79" w14:textId="77777777" w:rsidR="009B1143" w:rsidRPr="006773E2" w:rsidRDefault="00433BD1">
      <w:pPr>
        <w:numPr>
          <w:ilvl w:val="0"/>
          <w:numId w:val="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Activist Dorian Wilde said anti-LGBT statements from officials “cause stigma and discrimination towards the community, and transgender people in particular have to bear the brunt of the hatred due to their visibility.”</w:t>
      </w:r>
    </w:p>
    <w:p w14:paraId="1C68D058" w14:textId="77777777" w:rsidR="009B1143" w:rsidRPr="006773E2" w:rsidRDefault="009B1143">
      <w:pPr>
        <w:spacing w:line="240" w:lineRule="auto"/>
        <w:rPr>
          <w:rFonts w:ascii="Times New Roman" w:eastAsia="Times New Roman" w:hAnsi="Times New Roman" w:cs="Times New Roman"/>
          <w:sz w:val="24"/>
          <w:szCs w:val="24"/>
        </w:rPr>
      </w:pPr>
    </w:p>
    <w:p w14:paraId="7C0D7C35" w14:textId="723042B1"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“Malaysia accused of 'state-sponsored homophobia' after LGBT crackdown,” The Guardian, August 22, 201</w:t>
      </w:r>
      <w:r w:rsidRPr="00765513">
        <w:rPr>
          <w:rFonts w:ascii="Times New Roman" w:eastAsia="Times New Roman" w:hAnsi="Times New Roman" w:cs="Times New Roman"/>
          <w:sz w:val="24"/>
          <w:szCs w:val="24"/>
        </w:rPr>
        <w:t>8</w:t>
      </w:r>
      <w:r w:rsidRPr="00765513">
        <w:rPr>
          <w:rFonts w:ascii="Times New Roman" w:hAnsi="Times New Roman" w:cs="Times New Roman"/>
          <w:vertAlign w:val="superscript"/>
        </w:rPr>
        <w:footnoteReference w:id="41"/>
      </w:r>
      <w:r w:rsidRPr="00656FEF">
        <w:rPr>
          <w:rFonts w:ascii="Times New Roman" w:eastAsia="Times New Roman" w:hAnsi="Times New Roman" w:cs="Times New Roman"/>
          <w:sz w:val="24"/>
          <w:szCs w:val="24"/>
        </w:rPr>
        <w:t xml:space="preserve"> </w:t>
      </w:r>
    </w:p>
    <w:p w14:paraId="2C62FEF5" w14:textId="77777777" w:rsidR="009B1143" w:rsidRPr="006773E2" w:rsidRDefault="00433BD1">
      <w:pPr>
        <w:numPr>
          <w:ilvl w:val="0"/>
          <w:numId w:val="1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police and government officials raided a small nightclub called Blue Boy in Kuala Lumpur.</w:t>
      </w:r>
    </w:p>
    <w:p w14:paraId="6CDBC0A9" w14:textId="3578661C" w:rsidR="009B1143" w:rsidRPr="006773E2" w:rsidRDefault="00433BD1">
      <w:pPr>
        <w:numPr>
          <w:ilvl w:val="0"/>
          <w:numId w:val="1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venue was known to be popular with the LGBTQ+ community but for man</w:t>
      </w:r>
      <w:r w:rsidR="0056762F">
        <w:rPr>
          <w:rFonts w:ascii="Times New Roman" w:eastAsia="Times New Roman" w:hAnsi="Times New Roman" w:cs="Times New Roman"/>
          <w:sz w:val="24"/>
          <w:szCs w:val="24"/>
        </w:rPr>
        <w:t>y</w:t>
      </w:r>
      <w:r w:rsidRPr="006773E2">
        <w:rPr>
          <w:rFonts w:ascii="Times New Roman" w:eastAsia="Times New Roman" w:hAnsi="Times New Roman" w:cs="Times New Roman"/>
          <w:sz w:val="24"/>
          <w:szCs w:val="24"/>
        </w:rPr>
        <w:t xml:space="preserve"> years had been mostly left alone by the authorities.</w:t>
      </w:r>
    </w:p>
    <w:p w14:paraId="457B146C" w14:textId="77777777" w:rsidR="009B1143" w:rsidRPr="006773E2" w:rsidRDefault="00433BD1">
      <w:pPr>
        <w:numPr>
          <w:ilvl w:val="0"/>
          <w:numId w:val="1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Twenty men were detained and ordered into counselling for “illicit behaviour” by the Federal Territory Islamic Religious Department of Malaysia (JAKIM).</w:t>
      </w:r>
    </w:p>
    <w:p w14:paraId="1DCB44FC" w14:textId="77777777" w:rsidR="009B1143" w:rsidRPr="006773E2" w:rsidRDefault="00433BD1">
      <w:pPr>
        <w:numPr>
          <w:ilvl w:val="0"/>
          <w:numId w:val="14"/>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Government minister Khalid Samad released a statement on the motivation behind the raid that “hopefully this initiative can mitigate the LGBT culture from spreading into our society.”</w:t>
      </w:r>
    </w:p>
    <w:p w14:paraId="1A22318B" w14:textId="77777777" w:rsidR="009B1143" w:rsidRPr="006773E2" w:rsidRDefault="00433BD1">
      <w:pPr>
        <w:numPr>
          <w:ilvl w:val="0"/>
          <w:numId w:val="14"/>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Thilaga</w:t>
      </w:r>
      <w:proofErr w:type="spellEnd"/>
      <w:r w:rsidRPr="006773E2">
        <w:rPr>
          <w:rFonts w:ascii="Times New Roman" w:eastAsia="Times New Roman" w:hAnsi="Times New Roman" w:cs="Times New Roman"/>
          <w:sz w:val="24"/>
          <w:szCs w:val="24"/>
        </w:rPr>
        <w:t xml:space="preserve"> </w:t>
      </w:r>
      <w:proofErr w:type="spellStart"/>
      <w:r w:rsidRPr="006773E2">
        <w:rPr>
          <w:rFonts w:ascii="Times New Roman" w:eastAsia="Times New Roman" w:hAnsi="Times New Roman" w:cs="Times New Roman"/>
          <w:sz w:val="24"/>
          <w:szCs w:val="24"/>
        </w:rPr>
        <w:t>Sulathireh</w:t>
      </w:r>
      <w:proofErr w:type="spellEnd"/>
      <w:r w:rsidRPr="006773E2">
        <w:rPr>
          <w:rFonts w:ascii="Times New Roman" w:eastAsia="Times New Roman" w:hAnsi="Times New Roman" w:cs="Times New Roman"/>
          <w:sz w:val="24"/>
          <w:szCs w:val="24"/>
        </w:rPr>
        <w:t>, co-founder of trans rights group Justice for Sisters thought it sent a clear signal to the LGBT community.</w:t>
      </w:r>
    </w:p>
    <w:p w14:paraId="2CD36B9A" w14:textId="77777777" w:rsidR="009B1143" w:rsidRPr="006773E2" w:rsidRDefault="00433BD1">
      <w:pPr>
        <w:numPr>
          <w:ilvl w:val="0"/>
          <w:numId w:val="14"/>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Thilaga</w:t>
      </w:r>
      <w:proofErr w:type="spellEnd"/>
      <w:r w:rsidRPr="006773E2">
        <w:rPr>
          <w:rFonts w:ascii="Times New Roman" w:eastAsia="Times New Roman" w:hAnsi="Times New Roman" w:cs="Times New Roman"/>
          <w:sz w:val="24"/>
          <w:szCs w:val="24"/>
        </w:rPr>
        <w:t xml:space="preserve"> believed the “state-sponsored homophobia and transphobia” had heightened the climate of fear and resulted in increased discrimination over the past three months.</w:t>
      </w:r>
    </w:p>
    <w:p w14:paraId="45D3BF13" w14:textId="77777777" w:rsidR="009B1143" w:rsidRPr="006773E2" w:rsidRDefault="009B1143">
      <w:pPr>
        <w:spacing w:line="240" w:lineRule="auto"/>
        <w:rPr>
          <w:rFonts w:ascii="Times New Roman" w:eastAsia="Times New Roman" w:hAnsi="Times New Roman" w:cs="Times New Roman"/>
          <w:sz w:val="24"/>
          <w:szCs w:val="24"/>
        </w:rPr>
      </w:pPr>
    </w:p>
    <w:p w14:paraId="6756045B" w14:textId="5E37796E"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 xml:space="preserve">“What's it Like </w:t>
      </w:r>
      <w:proofErr w:type="gramStart"/>
      <w:r w:rsidRPr="00656FEF">
        <w:rPr>
          <w:rFonts w:ascii="Times New Roman" w:eastAsia="Times New Roman" w:hAnsi="Times New Roman" w:cs="Times New Roman"/>
          <w:sz w:val="24"/>
          <w:szCs w:val="24"/>
        </w:rPr>
        <w:t>To</w:t>
      </w:r>
      <w:proofErr w:type="gramEnd"/>
      <w:r w:rsidRPr="00656FEF">
        <w:rPr>
          <w:rFonts w:ascii="Times New Roman" w:eastAsia="Times New Roman" w:hAnsi="Times New Roman" w:cs="Times New Roman"/>
          <w:sz w:val="24"/>
          <w:szCs w:val="24"/>
        </w:rPr>
        <w:t xml:space="preserve"> Be LGBTQ in Malaysia?” The Culture Trip, August 21, </w:t>
      </w:r>
      <w:r w:rsidRPr="005F76D0">
        <w:rPr>
          <w:rFonts w:ascii="Times New Roman" w:eastAsia="Times New Roman" w:hAnsi="Times New Roman" w:cs="Times New Roman"/>
          <w:sz w:val="24"/>
          <w:szCs w:val="24"/>
        </w:rPr>
        <w:t>2018</w:t>
      </w:r>
      <w:r w:rsidRPr="005F76D0">
        <w:rPr>
          <w:rFonts w:ascii="Times New Roman" w:hAnsi="Times New Roman" w:cs="Times New Roman"/>
          <w:vertAlign w:val="superscript"/>
        </w:rPr>
        <w:footnoteReference w:id="42"/>
      </w:r>
      <w:r w:rsidRPr="00656FEF">
        <w:rPr>
          <w:rFonts w:ascii="Times New Roman" w:eastAsia="Times New Roman" w:hAnsi="Times New Roman" w:cs="Times New Roman"/>
          <w:sz w:val="24"/>
          <w:szCs w:val="24"/>
        </w:rPr>
        <w:t xml:space="preserve">  </w:t>
      </w:r>
    </w:p>
    <w:p w14:paraId="69F209B2" w14:textId="77777777" w:rsidR="009B1143" w:rsidRPr="006773E2" w:rsidRDefault="00433BD1">
      <w:pPr>
        <w:numPr>
          <w:ilvl w:val="0"/>
          <w:numId w:val="21"/>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lastRenderedPageBreak/>
        <w:t>One anonymous 20-year-old lesbian said being LGBT is definitely difficult in Malaysia as she was caught by the police for “hugging and kissing” her girlfriend.</w:t>
      </w:r>
    </w:p>
    <w:p w14:paraId="056AEE6C" w14:textId="77777777" w:rsidR="009B1143" w:rsidRPr="006773E2" w:rsidRDefault="00433BD1">
      <w:pPr>
        <w:numPr>
          <w:ilvl w:val="0"/>
          <w:numId w:val="21"/>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Another interviewee, Jay, has been on the receiving end of unsolicited judgmental comments including “God won’t forgive you”, “You will definitely end up in hell” and “You have committed a great sin.”</w:t>
      </w:r>
    </w:p>
    <w:p w14:paraId="72496944" w14:textId="7EA95260" w:rsidR="009B1143" w:rsidRPr="006773E2" w:rsidRDefault="00433BD1">
      <w:pPr>
        <w:numPr>
          <w:ilvl w:val="0"/>
          <w:numId w:val="21"/>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Because the threats of judgment, some have preferred to live their LGBT lives almost invisible. </w:t>
      </w:r>
    </w:p>
    <w:p w14:paraId="05585336" w14:textId="527C3947" w:rsidR="009B1143" w:rsidRPr="006773E2" w:rsidRDefault="00433BD1">
      <w:pPr>
        <w:numPr>
          <w:ilvl w:val="0"/>
          <w:numId w:val="21"/>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An LGBT person in Malaysia has to face a lot of challenges and some choose to move to </w:t>
      </w:r>
      <w:r w:rsidR="00663E6E">
        <w:rPr>
          <w:rFonts w:ascii="Times New Roman" w:eastAsia="Times New Roman" w:hAnsi="Times New Roman" w:cs="Times New Roman"/>
          <w:sz w:val="24"/>
          <w:szCs w:val="24"/>
        </w:rPr>
        <w:t xml:space="preserve">a </w:t>
      </w:r>
      <w:r w:rsidRPr="006773E2">
        <w:rPr>
          <w:rFonts w:ascii="Times New Roman" w:eastAsia="Times New Roman" w:hAnsi="Times New Roman" w:cs="Times New Roman"/>
          <w:sz w:val="24"/>
          <w:szCs w:val="24"/>
        </w:rPr>
        <w:t>nearby countr</w:t>
      </w:r>
      <w:r w:rsidR="00663E6E">
        <w:rPr>
          <w:rFonts w:ascii="Times New Roman" w:eastAsia="Times New Roman" w:hAnsi="Times New Roman" w:cs="Times New Roman"/>
          <w:sz w:val="24"/>
          <w:szCs w:val="24"/>
        </w:rPr>
        <w:t>y</w:t>
      </w:r>
      <w:r w:rsidRPr="006773E2">
        <w:rPr>
          <w:rFonts w:ascii="Times New Roman" w:eastAsia="Times New Roman" w:hAnsi="Times New Roman" w:cs="Times New Roman"/>
          <w:sz w:val="24"/>
          <w:szCs w:val="24"/>
        </w:rPr>
        <w:t xml:space="preserve"> like Singapore or </w:t>
      </w:r>
      <w:r w:rsidR="00663E6E">
        <w:rPr>
          <w:rFonts w:ascii="Times New Roman" w:eastAsia="Times New Roman" w:hAnsi="Times New Roman" w:cs="Times New Roman"/>
          <w:sz w:val="24"/>
          <w:szCs w:val="24"/>
        </w:rPr>
        <w:t xml:space="preserve">a </w:t>
      </w:r>
      <w:r w:rsidRPr="006773E2">
        <w:rPr>
          <w:rFonts w:ascii="Times New Roman" w:eastAsia="Times New Roman" w:hAnsi="Times New Roman" w:cs="Times New Roman"/>
          <w:sz w:val="24"/>
          <w:szCs w:val="24"/>
        </w:rPr>
        <w:t>western countr</w:t>
      </w:r>
      <w:r w:rsidR="00663E6E">
        <w:rPr>
          <w:rFonts w:ascii="Times New Roman" w:eastAsia="Times New Roman" w:hAnsi="Times New Roman" w:cs="Times New Roman"/>
          <w:sz w:val="24"/>
          <w:szCs w:val="24"/>
        </w:rPr>
        <w:t>y</w:t>
      </w:r>
      <w:r w:rsidRPr="006773E2">
        <w:rPr>
          <w:rFonts w:ascii="Times New Roman" w:eastAsia="Times New Roman" w:hAnsi="Times New Roman" w:cs="Times New Roman"/>
          <w:sz w:val="24"/>
          <w:szCs w:val="24"/>
        </w:rPr>
        <w:t xml:space="preserve"> like the United States.</w:t>
      </w:r>
    </w:p>
    <w:p w14:paraId="287CFBAF" w14:textId="77777777" w:rsidR="009B1143" w:rsidRPr="006773E2" w:rsidRDefault="009B1143">
      <w:pPr>
        <w:spacing w:line="240" w:lineRule="auto"/>
        <w:rPr>
          <w:rFonts w:ascii="Times New Roman" w:eastAsia="Times New Roman" w:hAnsi="Times New Roman" w:cs="Times New Roman"/>
          <w:sz w:val="24"/>
          <w:szCs w:val="24"/>
        </w:rPr>
      </w:pPr>
    </w:p>
    <w:p w14:paraId="5DD043D6" w14:textId="0E5C5A57"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“Malaysian minister orders removal of LGBT portraits from exhibition,” BBC News, August 9, 2018</w:t>
      </w:r>
      <w:r w:rsidRPr="00364B67">
        <w:rPr>
          <w:rFonts w:ascii="Times New Roman" w:hAnsi="Times New Roman" w:cs="Times New Roman"/>
          <w:sz w:val="24"/>
          <w:szCs w:val="24"/>
          <w:vertAlign w:val="superscript"/>
        </w:rPr>
        <w:footnoteReference w:id="43"/>
      </w:r>
      <w:r w:rsidRPr="00364B67">
        <w:rPr>
          <w:rFonts w:ascii="Times New Roman" w:eastAsia="Times New Roman" w:hAnsi="Times New Roman" w:cs="Times New Roman"/>
          <w:sz w:val="24"/>
          <w:szCs w:val="24"/>
        </w:rPr>
        <w:t xml:space="preserve">  </w:t>
      </w:r>
    </w:p>
    <w:p w14:paraId="19C74BBA" w14:textId="09B4F980" w:rsidR="009B1143" w:rsidRPr="006773E2" w:rsidRDefault="00433BD1">
      <w:pPr>
        <w:numPr>
          <w:ilvl w:val="0"/>
          <w:numId w:val="20"/>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Festival organizers have removed two portraits of LGBT activist from a public photo exhibition after complain</w:t>
      </w:r>
      <w:r w:rsidR="00663E6E">
        <w:rPr>
          <w:rFonts w:ascii="Times New Roman" w:eastAsia="Times New Roman" w:hAnsi="Times New Roman" w:cs="Times New Roman"/>
          <w:sz w:val="24"/>
          <w:szCs w:val="24"/>
        </w:rPr>
        <w:t>t</w:t>
      </w:r>
      <w:r w:rsidRPr="006773E2">
        <w:rPr>
          <w:rFonts w:ascii="Times New Roman" w:eastAsia="Times New Roman" w:hAnsi="Times New Roman" w:cs="Times New Roman"/>
          <w:sz w:val="24"/>
          <w:szCs w:val="24"/>
        </w:rPr>
        <w:t xml:space="preserve">s from the </w:t>
      </w:r>
      <w:r w:rsidR="00663E6E">
        <w:rPr>
          <w:rFonts w:ascii="Times New Roman" w:eastAsia="Times New Roman" w:hAnsi="Times New Roman" w:cs="Times New Roman"/>
          <w:sz w:val="24"/>
          <w:szCs w:val="24"/>
        </w:rPr>
        <w:t>m</w:t>
      </w:r>
      <w:r w:rsidRPr="006773E2">
        <w:rPr>
          <w:rFonts w:ascii="Times New Roman" w:eastAsia="Times New Roman" w:hAnsi="Times New Roman" w:cs="Times New Roman"/>
          <w:sz w:val="24"/>
          <w:szCs w:val="24"/>
        </w:rPr>
        <w:t xml:space="preserve">inister of Islamic affairs, Mujahid Yusof </w:t>
      </w: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w:t>
      </w:r>
    </w:p>
    <w:p w14:paraId="0DB0D007" w14:textId="77777777" w:rsidR="009B1143" w:rsidRPr="006773E2" w:rsidRDefault="00433BD1">
      <w:pPr>
        <w:numPr>
          <w:ilvl w:val="0"/>
          <w:numId w:val="20"/>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xml:space="preserve"> said the promotion of LGBT culture was not supported in Malaysia.</w:t>
      </w:r>
    </w:p>
    <w:p w14:paraId="53294B86" w14:textId="77777777" w:rsidR="009B1143" w:rsidRPr="006773E2" w:rsidRDefault="00433BD1">
      <w:pPr>
        <w:numPr>
          <w:ilvl w:val="0"/>
          <w:numId w:val="20"/>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photos were taken last year to commemorate 60 years of Malaysian independence and features a series of portraits with different Malaysians posing with the country’s flag.</w:t>
      </w:r>
    </w:p>
    <w:p w14:paraId="7243293F" w14:textId="5C1E9D0C" w:rsidR="009B1143" w:rsidRPr="006773E2" w:rsidRDefault="00433BD1">
      <w:pPr>
        <w:numPr>
          <w:ilvl w:val="0"/>
          <w:numId w:val="20"/>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photos that were </w:t>
      </w:r>
      <w:r w:rsidR="00663E6E">
        <w:rPr>
          <w:rFonts w:ascii="Times New Roman" w:eastAsia="Times New Roman" w:hAnsi="Times New Roman" w:cs="Times New Roman"/>
          <w:sz w:val="24"/>
          <w:szCs w:val="24"/>
        </w:rPr>
        <w:t>removed</w:t>
      </w:r>
      <w:r w:rsidRPr="006773E2">
        <w:rPr>
          <w:rFonts w:ascii="Times New Roman" w:eastAsia="Times New Roman" w:hAnsi="Times New Roman" w:cs="Times New Roman"/>
          <w:sz w:val="24"/>
          <w:szCs w:val="24"/>
        </w:rPr>
        <w:t xml:space="preserve"> were </w:t>
      </w:r>
      <w:r w:rsidR="001D0990">
        <w:rPr>
          <w:rFonts w:ascii="Times New Roman" w:eastAsia="Times New Roman" w:hAnsi="Times New Roman" w:cs="Times New Roman"/>
          <w:sz w:val="24"/>
          <w:szCs w:val="24"/>
        </w:rPr>
        <w:t xml:space="preserve">of </w:t>
      </w:r>
      <w:r w:rsidRPr="006773E2">
        <w:rPr>
          <w:rFonts w:ascii="Times New Roman" w:eastAsia="Times New Roman" w:hAnsi="Times New Roman" w:cs="Times New Roman"/>
          <w:sz w:val="24"/>
          <w:szCs w:val="24"/>
        </w:rPr>
        <w:t xml:space="preserve">Nisha </w:t>
      </w:r>
      <w:proofErr w:type="spellStart"/>
      <w:r w:rsidRPr="006773E2">
        <w:rPr>
          <w:rFonts w:ascii="Times New Roman" w:eastAsia="Times New Roman" w:hAnsi="Times New Roman" w:cs="Times New Roman"/>
          <w:sz w:val="24"/>
          <w:szCs w:val="24"/>
        </w:rPr>
        <w:t>Ayub</w:t>
      </w:r>
      <w:proofErr w:type="spellEnd"/>
      <w:r w:rsidRPr="006773E2">
        <w:rPr>
          <w:rFonts w:ascii="Times New Roman" w:eastAsia="Times New Roman" w:hAnsi="Times New Roman" w:cs="Times New Roman"/>
          <w:sz w:val="24"/>
          <w:szCs w:val="24"/>
        </w:rPr>
        <w:t xml:space="preserve">, a transgender activist who has won several awards and Pang </w:t>
      </w:r>
      <w:proofErr w:type="spellStart"/>
      <w:r w:rsidRPr="006773E2">
        <w:rPr>
          <w:rFonts w:ascii="Times New Roman" w:eastAsia="Times New Roman" w:hAnsi="Times New Roman" w:cs="Times New Roman"/>
          <w:sz w:val="24"/>
          <w:szCs w:val="24"/>
        </w:rPr>
        <w:t>Khee</w:t>
      </w:r>
      <w:proofErr w:type="spellEnd"/>
      <w:r w:rsidRPr="006773E2">
        <w:rPr>
          <w:rFonts w:ascii="Times New Roman" w:eastAsia="Times New Roman" w:hAnsi="Times New Roman" w:cs="Times New Roman"/>
          <w:sz w:val="24"/>
          <w:szCs w:val="24"/>
        </w:rPr>
        <w:t xml:space="preserve"> </w:t>
      </w:r>
      <w:proofErr w:type="spellStart"/>
      <w:r w:rsidRPr="006773E2">
        <w:rPr>
          <w:rFonts w:ascii="Times New Roman" w:eastAsia="Times New Roman" w:hAnsi="Times New Roman" w:cs="Times New Roman"/>
          <w:sz w:val="24"/>
          <w:szCs w:val="24"/>
        </w:rPr>
        <w:t>Teik</w:t>
      </w:r>
      <w:proofErr w:type="spellEnd"/>
      <w:r w:rsidRPr="006773E2">
        <w:rPr>
          <w:rFonts w:ascii="Times New Roman" w:eastAsia="Times New Roman" w:hAnsi="Times New Roman" w:cs="Times New Roman"/>
          <w:sz w:val="24"/>
          <w:szCs w:val="24"/>
        </w:rPr>
        <w:t xml:space="preserve"> who is the co-founder of </w:t>
      </w:r>
      <w:proofErr w:type="spellStart"/>
      <w:r w:rsidRPr="006773E2">
        <w:rPr>
          <w:rFonts w:ascii="Times New Roman" w:eastAsia="Times New Roman" w:hAnsi="Times New Roman" w:cs="Times New Roman"/>
          <w:sz w:val="24"/>
          <w:szCs w:val="24"/>
        </w:rPr>
        <w:t>Seksualiti</w:t>
      </w:r>
      <w:proofErr w:type="spellEnd"/>
      <w:r w:rsidRPr="006773E2">
        <w:rPr>
          <w:rFonts w:ascii="Times New Roman" w:eastAsia="Times New Roman" w:hAnsi="Times New Roman" w:cs="Times New Roman"/>
          <w:sz w:val="24"/>
          <w:szCs w:val="24"/>
        </w:rPr>
        <w:t xml:space="preserve"> Merdeka, an annual sexuality rights festival</w:t>
      </w:r>
      <w:r w:rsidR="002913A8">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 xml:space="preserve"> and the editor of online forum Queer Lapis.</w:t>
      </w:r>
    </w:p>
    <w:p w14:paraId="755532BE" w14:textId="77777777" w:rsidR="009B1143" w:rsidRPr="00364B67" w:rsidRDefault="009B1143">
      <w:pPr>
        <w:spacing w:line="240" w:lineRule="auto"/>
        <w:rPr>
          <w:rFonts w:ascii="Times New Roman" w:eastAsia="Times New Roman" w:hAnsi="Times New Roman" w:cs="Times New Roman"/>
          <w:sz w:val="24"/>
          <w:szCs w:val="24"/>
        </w:rPr>
      </w:pPr>
    </w:p>
    <w:p w14:paraId="6088AC71" w14:textId="5FB06D42" w:rsidR="009B1143" w:rsidRPr="00364B67"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364B67">
        <w:rPr>
          <w:rFonts w:ascii="Times New Roman" w:eastAsia="Times New Roman" w:hAnsi="Times New Roman" w:cs="Times New Roman"/>
          <w:sz w:val="24"/>
          <w:szCs w:val="24"/>
        </w:rPr>
        <w:t xml:space="preserve">“Weaponizing Science: Malaysia’s LGBTQ ‘Research’,” New </w:t>
      </w:r>
      <w:proofErr w:type="spellStart"/>
      <w:r w:rsidRPr="00364B67">
        <w:rPr>
          <w:rFonts w:ascii="Times New Roman" w:eastAsia="Times New Roman" w:hAnsi="Times New Roman" w:cs="Times New Roman"/>
          <w:sz w:val="24"/>
          <w:szCs w:val="24"/>
        </w:rPr>
        <w:t>Naratif</w:t>
      </w:r>
      <w:proofErr w:type="spellEnd"/>
      <w:r w:rsidRPr="00364B67">
        <w:rPr>
          <w:rFonts w:ascii="Times New Roman" w:eastAsia="Times New Roman" w:hAnsi="Times New Roman" w:cs="Times New Roman"/>
          <w:sz w:val="24"/>
          <w:szCs w:val="24"/>
        </w:rPr>
        <w:t>, July 23, 2018</w:t>
      </w:r>
      <w:r w:rsidRPr="00364B67">
        <w:rPr>
          <w:rFonts w:ascii="Times New Roman" w:hAnsi="Times New Roman" w:cs="Times New Roman"/>
          <w:sz w:val="24"/>
          <w:szCs w:val="24"/>
          <w:vertAlign w:val="superscript"/>
        </w:rPr>
        <w:footnoteReference w:id="44"/>
      </w:r>
      <w:r w:rsidRPr="00364B67">
        <w:rPr>
          <w:rFonts w:ascii="Times New Roman" w:eastAsia="Times New Roman" w:hAnsi="Times New Roman" w:cs="Times New Roman"/>
          <w:sz w:val="24"/>
          <w:szCs w:val="24"/>
        </w:rPr>
        <w:t xml:space="preserve">  </w:t>
      </w:r>
    </w:p>
    <w:p w14:paraId="764C49FB" w14:textId="77777777" w:rsidR="009B1143" w:rsidRPr="006773E2" w:rsidRDefault="00433BD1">
      <w:pPr>
        <w:numPr>
          <w:ilvl w:val="0"/>
          <w:numId w:val="2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In 2016, a federal office, JAKIM, collaborated with the Ministry of Health to produce an action plan to address LGBTQ+ individuals, building on the work of existing committees who focus on treatment and rehabilitation plans for LGBTQ+ people.</w:t>
      </w:r>
    </w:p>
    <w:p w14:paraId="67BF27B4" w14:textId="77777777" w:rsidR="009B1143" w:rsidRPr="006773E2" w:rsidRDefault="00433BD1">
      <w:pPr>
        <w:numPr>
          <w:ilvl w:val="0"/>
          <w:numId w:val="2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In March 2018, </w:t>
      </w:r>
      <w:proofErr w:type="spellStart"/>
      <w:r w:rsidRPr="006773E2">
        <w:rPr>
          <w:rFonts w:ascii="Times New Roman" w:eastAsia="Times New Roman" w:hAnsi="Times New Roman" w:cs="Times New Roman"/>
          <w:sz w:val="24"/>
          <w:szCs w:val="24"/>
        </w:rPr>
        <w:t>Universiti</w:t>
      </w:r>
      <w:proofErr w:type="spellEnd"/>
      <w:r w:rsidRPr="006773E2">
        <w:rPr>
          <w:rFonts w:ascii="Times New Roman" w:eastAsia="Times New Roman" w:hAnsi="Times New Roman" w:cs="Times New Roman"/>
          <w:sz w:val="24"/>
          <w:szCs w:val="24"/>
        </w:rPr>
        <w:t xml:space="preserve"> </w:t>
      </w:r>
      <w:proofErr w:type="spellStart"/>
      <w:r w:rsidRPr="006773E2">
        <w:rPr>
          <w:rFonts w:ascii="Times New Roman" w:eastAsia="Times New Roman" w:hAnsi="Times New Roman" w:cs="Times New Roman"/>
          <w:sz w:val="24"/>
          <w:szCs w:val="24"/>
        </w:rPr>
        <w:t>Sains</w:t>
      </w:r>
      <w:proofErr w:type="spellEnd"/>
      <w:r w:rsidRPr="006773E2">
        <w:rPr>
          <w:rFonts w:ascii="Times New Roman" w:eastAsia="Times New Roman" w:hAnsi="Times New Roman" w:cs="Times New Roman"/>
          <w:sz w:val="24"/>
          <w:szCs w:val="24"/>
        </w:rPr>
        <w:t xml:space="preserve"> Malaysia’s (USM) alumni club organized a forum entitled “Back to the Fitrah: </w:t>
      </w:r>
      <w:proofErr w:type="spellStart"/>
      <w:r w:rsidRPr="006773E2">
        <w:rPr>
          <w:rFonts w:ascii="Times New Roman" w:eastAsia="Times New Roman" w:hAnsi="Times New Roman" w:cs="Times New Roman"/>
          <w:sz w:val="24"/>
          <w:szCs w:val="24"/>
        </w:rPr>
        <w:t>Menyantuni</w:t>
      </w:r>
      <w:proofErr w:type="spellEnd"/>
      <w:r w:rsidRPr="006773E2">
        <w:rPr>
          <w:rFonts w:ascii="Times New Roman" w:eastAsia="Times New Roman" w:hAnsi="Times New Roman" w:cs="Times New Roman"/>
          <w:sz w:val="24"/>
          <w:szCs w:val="24"/>
        </w:rPr>
        <w:t xml:space="preserve"> LGBT Kembali </w:t>
      </w:r>
      <w:proofErr w:type="spellStart"/>
      <w:r w:rsidRPr="006773E2">
        <w:rPr>
          <w:rFonts w:ascii="Times New Roman" w:eastAsia="Times New Roman" w:hAnsi="Times New Roman" w:cs="Times New Roman"/>
          <w:sz w:val="24"/>
          <w:szCs w:val="24"/>
        </w:rPr>
        <w:t>ke</w:t>
      </w:r>
      <w:proofErr w:type="spellEnd"/>
      <w:r w:rsidRPr="006773E2">
        <w:rPr>
          <w:rFonts w:ascii="Times New Roman" w:eastAsia="Times New Roman" w:hAnsi="Times New Roman" w:cs="Times New Roman"/>
          <w:sz w:val="24"/>
          <w:szCs w:val="24"/>
        </w:rPr>
        <w:t xml:space="preserve"> Jalan Allah”, which loosely translates into “Back to human nature: Returning LGBT [people] to God’s path”.</w:t>
      </w:r>
    </w:p>
    <w:p w14:paraId="2B63189B" w14:textId="77777777" w:rsidR="009B1143" w:rsidRPr="006773E2" w:rsidRDefault="00433BD1">
      <w:pPr>
        <w:numPr>
          <w:ilvl w:val="0"/>
          <w:numId w:val="25"/>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Universiti</w:t>
      </w:r>
      <w:proofErr w:type="spellEnd"/>
      <w:r w:rsidRPr="006773E2">
        <w:rPr>
          <w:rFonts w:ascii="Times New Roman" w:eastAsia="Times New Roman" w:hAnsi="Times New Roman" w:cs="Times New Roman"/>
          <w:sz w:val="24"/>
          <w:szCs w:val="24"/>
        </w:rPr>
        <w:t xml:space="preserve"> </w:t>
      </w:r>
      <w:proofErr w:type="spellStart"/>
      <w:r w:rsidRPr="006773E2">
        <w:rPr>
          <w:rFonts w:ascii="Times New Roman" w:eastAsia="Times New Roman" w:hAnsi="Times New Roman" w:cs="Times New Roman"/>
          <w:sz w:val="24"/>
          <w:szCs w:val="24"/>
        </w:rPr>
        <w:t>Sains</w:t>
      </w:r>
      <w:proofErr w:type="spellEnd"/>
      <w:r w:rsidRPr="006773E2">
        <w:rPr>
          <w:rFonts w:ascii="Times New Roman" w:eastAsia="Times New Roman" w:hAnsi="Times New Roman" w:cs="Times New Roman"/>
          <w:sz w:val="24"/>
          <w:szCs w:val="24"/>
        </w:rPr>
        <w:t xml:space="preserve"> Islam Malaysia (USIM) announced the establishment of an “LGBTQ research academy” to study the LGBTQ community through the lens of medical and scientific research. However, the leader, Dr. Rafidah </w:t>
      </w:r>
      <w:proofErr w:type="spellStart"/>
      <w:r w:rsidRPr="006773E2">
        <w:rPr>
          <w:rFonts w:ascii="Times New Roman" w:eastAsia="Times New Roman" w:hAnsi="Times New Roman" w:cs="Times New Roman"/>
          <w:sz w:val="24"/>
          <w:szCs w:val="24"/>
        </w:rPr>
        <w:t>Hanim</w:t>
      </w:r>
      <w:proofErr w:type="spellEnd"/>
      <w:r w:rsidRPr="006773E2">
        <w:rPr>
          <w:rFonts w:ascii="Times New Roman" w:eastAsia="Times New Roman" w:hAnsi="Times New Roman" w:cs="Times New Roman"/>
          <w:sz w:val="24"/>
          <w:szCs w:val="24"/>
        </w:rPr>
        <w:t xml:space="preserve"> Mokhtar, does not have concrete experience in sexuality or gender research, which is worrisome.</w:t>
      </w:r>
    </w:p>
    <w:p w14:paraId="13B3C196" w14:textId="15A96B30" w:rsidR="009B1143" w:rsidRPr="006773E2" w:rsidRDefault="00433BD1">
      <w:pPr>
        <w:numPr>
          <w:ilvl w:val="0"/>
          <w:numId w:val="2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emergence of research like Dr. Rafidah’s showed Muslim anti-LGBTQ+ conservative groups in Malaysia </w:t>
      </w:r>
      <w:r w:rsidR="0031331E">
        <w:rPr>
          <w:rFonts w:ascii="Times New Roman" w:eastAsia="Times New Roman" w:hAnsi="Times New Roman" w:cs="Times New Roman"/>
          <w:sz w:val="24"/>
          <w:szCs w:val="24"/>
        </w:rPr>
        <w:t xml:space="preserve">have shifted their tactics by using </w:t>
      </w:r>
      <w:r w:rsidRPr="006773E2">
        <w:rPr>
          <w:rFonts w:ascii="Times New Roman" w:eastAsia="Times New Roman" w:hAnsi="Times New Roman" w:cs="Times New Roman"/>
          <w:sz w:val="24"/>
          <w:szCs w:val="24"/>
        </w:rPr>
        <w:t>higher education institutes to legitimize their efforts.</w:t>
      </w:r>
    </w:p>
    <w:p w14:paraId="721651B5" w14:textId="77777777" w:rsidR="009B1143" w:rsidRPr="006773E2" w:rsidRDefault="00433BD1">
      <w:pPr>
        <w:numPr>
          <w:ilvl w:val="0"/>
          <w:numId w:val="2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Even after the 9th May Malaysian general election, there is unlikely to be significant movement in the realm of LGBTQ+ rights.</w:t>
      </w:r>
    </w:p>
    <w:p w14:paraId="5D499220" w14:textId="77777777" w:rsidR="009B1143" w:rsidRPr="006773E2" w:rsidRDefault="009B1143">
      <w:pPr>
        <w:spacing w:line="240" w:lineRule="auto"/>
        <w:rPr>
          <w:rFonts w:ascii="Times New Roman" w:eastAsia="Times New Roman" w:hAnsi="Times New Roman" w:cs="Times New Roman"/>
          <w:sz w:val="24"/>
          <w:szCs w:val="24"/>
        </w:rPr>
      </w:pPr>
    </w:p>
    <w:p w14:paraId="6A77BBC0" w14:textId="1132C473"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lastRenderedPageBreak/>
        <w:t xml:space="preserve">“Malaysian Islamic Affairs Officer Says LGBT Persons Cannot Be Discriminated Against </w:t>
      </w:r>
      <w:proofErr w:type="gramStart"/>
      <w:r w:rsidRPr="00656FEF">
        <w:rPr>
          <w:rFonts w:ascii="Times New Roman" w:eastAsia="Times New Roman" w:hAnsi="Times New Roman" w:cs="Times New Roman"/>
          <w:sz w:val="24"/>
          <w:szCs w:val="24"/>
        </w:rPr>
        <w:t>At</w:t>
      </w:r>
      <w:proofErr w:type="gramEnd"/>
      <w:r w:rsidRPr="00656FEF">
        <w:rPr>
          <w:rFonts w:ascii="Times New Roman" w:eastAsia="Times New Roman" w:hAnsi="Times New Roman" w:cs="Times New Roman"/>
          <w:sz w:val="24"/>
          <w:szCs w:val="24"/>
        </w:rPr>
        <w:t xml:space="preserve"> Work,” Inquisitr, July 17, </w:t>
      </w:r>
      <w:r w:rsidRPr="00EC7806">
        <w:rPr>
          <w:rFonts w:ascii="Times New Roman" w:eastAsia="Times New Roman" w:hAnsi="Times New Roman" w:cs="Times New Roman"/>
          <w:sz w:val="24"/>
          <w:szCs w:val="24"/>
        </w:rPr>
        <w:t>2018</w:t>
      </w:r>
      <w:r w:rsidRPr="00EC7806">
        <w:rPr>
          <w:rFonts w:ascii="Times New Roman" w:hAnsi="Times New Roman" w:cs="Times New Roman"/>
          <w:vertAlign w:val="superscript"/>
        </w:rPr>
        <w:footnoteReference w:id="45"/>
      </w:r>
      <w:r w:rsidRPr="00656FEF">
        <w:rPr>
          <w:rFonts w:ascii="Times New Roman" w:eastAsia="Times New Roman" w:hAnsi="Times New Roman" w:cs="Times New Roman"/>
          <w:sz w:val="24"/>
          <w:szCs w:val="24"/>
        </w:rPr>
        <w:t xml:space="preserve"> </w:t>
      </w:r>
    </w:p>
    <w:p w14:paraId="0E6AA4B2" w14:textId="77777777" w:rsidR="009B1143" w:rsidRPr="006773E2" w:rsidRDefault="00433BD1">
      <w:pPr>
        <w:numPr>
          <w:ilvl w:val="0"/>
          <w:numId w:val="3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Datuk Mujahid Yusof </w:t>
      </w: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Islamic Affairs Minister of Malaysia, spoke out on behalf of the nation’s LGBTQ+ population regarding discrimination in the workplace.</w:t>
      </w:r>
    </w:p>
    <w:p w14:paraId="2C3D0261" w14:textId="77777777" w:rsidR="009B1143" w:rsidRPr="006773E2" w:rsidRDefault="00433BD1">
      <w:pPr>
        <w:numPr>
          <w:ilvl w:val="0"/>
          <w:numId w:val="3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stance of Islamic Affairs has been mostly characterized as similar to the “Don’t Ask, Don’t Tell” (DADT) policy that the U.S. armed forces once adopted: so long as people don’t discuss being homosexual and don’t do anything to challenge the system, they should be okay.</w:t>
      </w:r>
    </w:p>
    <w:p w14:paraId="3B91022E" w14:textId="77777777" w:rsidR="009B1143" w:rsidRPr="006773E2" w:rsidRDefault="00433BD1">
      <w:pPr>
        <w:numPr>
          <w:ilvl w:val="0"/>
          <w:numId w:val="35"/>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xml:space="preserve"> stated: “Any citizen cannot be discriminated in terms of their workplace. Justice cannot be deprived. If there was any pressure, he has to prove that he was being pressured. As far as sexual orientation is concerned, if the individual keeps quiet about it without challenging the system then it’s not an issue. But if he declares it openly and feels proud about it </w:t>
      </w:r>
      <w:proofErr w:type="spellStart"/>
      <w:r w:rsidRPr="006773E2">
        <w:rPr>
          <w:rFonts w:ascii="Times New Roman" w:eastAsia="Times New Roman" w:hAnsi="Times New Roman" w:cs="Times New Roman"/>
          <w:sz w:val="24"/>
          <w:szCs w:val="24"/>
        </w:rPr>
        <w:t>then</w:t>
      </w:r>
      <w:proofErr w:type="spellEnd"/>
      <w:r w:rsidRPr="006773E2">
        <w:rPr>
          <w:rFonts w:ascii="Times New Roman" w:eastAsia="Times New Roman" w:hAnsi="Times New Roman" w:cs="Times New Roman"/>
          <w:sz w:val="24"/>
          <w:szCs w:val="24"/>
        </w:rPr>
        <w:t xml:space="preserve"> that is an issue with our values in our society.”</w:t>
      </w:r>
    </w:p>
    <w:p w14:paraId="450D685E" w14:textId="77777777" w:rsidR="009B1143" w:rsidRPr="006773E2" w:rsidRDefault="00433BD1">
      <w:pPr>
        <w:numPr>
          <w:ilvl w:val="0"/>
          <w:numId w:val="35"/>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Rawa</w:t>
      </w:r>
      <w:proofErr w:type="spellEnd"/>
      <w:r w:rsidRPr="006773E2">
        <w:rPr>
          <w:rFonts w:ascii="Times New Roman" w:eastAsia="Times New Roman" w:hAnsi="Times New Roman" w:cs="Times New Roman"/>
          <w:sz w:val="24"/>
          <w:szCs w:val="24"/>
        </w:rPr>
        <w:t xml:space="preserve"> presented a stance that mirrors DADT, in that sexual orientation in and of itself is not reason enough to relieve a person of their job duties. However, if one chooses to live openly, there are consequences to that.</w:t>
      </w:r>
    </w:p>
    <w:p w14:paraId="3284AC95" w14:textId="77777777" w:rsidR="009B1143" w:rsidRPr="006773E2" w:rsidRDefault="009B1143">
      <w:pPr>
        <w:spacing w:line="240" w:lineRule="auto"/>
        <w:rPr>
          <w:rFonts w:ascii="Times New Roman" w:eastAsia="Times New Roman" w:hAnsi="Times New Roman" w:cs="Times New Roman"/>
          <w:sz w:val="24"/>
          <w:szCs w:val="24"/>
        </w:rPr>
      </w:pPr>
    </w:p>
    <w:p w14:paraId="26DDA8C5" w14:textId="16D55536"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 xml:space="preserve">“Malaysian university holds contest to convert gay students,” NBC News, April 3, </w:t>
      </w:r>
      <w:r w:rsidRPr="004B6879">
        <w:rPr>
          <w:rFonts w:ascii="Times New Roman" w:eastAsia="Times New Roman" w:hAnsi="Times New Roman" w:cs="Times New Roman"/>
          <w:sz w:val="24"/>
          <w:szCs w:val="24"/>
        </w:rPr>
        <w:t>2018</w:t>
      </w:r>
      <w:r w:rsidRPr="004B6879">
        <w:rPr>
          <w:rFonts w:ascii="Times New Roman" w:hAnsi="Times New Roman" w:cs="Times New Roman"/>
          <w:sz w:val="24"/>
          <w:szCs w:val="24"/>
          <w:vertAlign w:val="superscript"/>
        </w:rPr>
        <w:footnoteReference w:id="46"/>
      </w:r>
      <w:r w:rsidRPr="00656FEF">
        <w:rPr>
          <w:rFonts w:ascii="Times New Roman" w:eastAsia="Times New Roman" w:hAnsi="Times New Roman" w:cs="Times New Roman"/>
          <w:sz w:val="24"/>
          <w:szCs w:val="24"/>
        </w:rPr>
        <w:t xml:space="preserve"> </w:t>
      </w:r>
    </w:p>
    <w:p w14:paraId="20A062D6" w14:textId="77777777" w:rsidR="009B1143" w:rsidRPr="006773E2" w:rsidRDefault="00433BD1">
      <w:pPr>
        <w:numPr>
          <w:ilvl w:val="0"/>
          <w:numId w:val="5"/>
        </w:numPr>
        <w:spacing w:line="240" w:lineRule="auto"/>
        <w:rPr>
          <w:rFonts w:ascii="Times New Roman" w:eastAsia="Times New Roman" w:hAnsi="Times New Roman" w:cs="Times New Roman"/>
          <w:sz w:val="24"/>
          <w:szCs w:val="24"/>
        </w:rPr>
      </w:pPr>
      <w:proofErr w:type="spellStart"/>
      <w:r w:rsidRPr="006773E2">
        <w:rPr>
          <w:rFonts w:ascii="Times New Roman" w:eastAsia="Times New Roman" w:hAnsi="Times New Roman" w:cs="Times New Roman"/>
          <w:sz w:val="24"/>
          <w:szCs w:val="24"/>
        </w:rPr>
        <w:t>Universiti</w:t>
      </w:r>
      <w:proofErr w:type="spellEnd"/>
      <w:r w:rsidRPr="006773E2">
        <w:rPr>
          <w:rFonts w:ascii="Times New Roman" w:eastAsia="Times New Roman" w:hAnsi="Times New Roman" w:cs="Times New Roman"/>
          <w:sz w:val="24"/>
          <w:szCs w:val="24"/>
        </w:rPr>
        <w:t xml:space="preserve"> </w:t>
      </w:r>
      <w:proofErr w:type="spellStart"/>
      <w:r w:rsidRPr="006773E2">
        <w:rPr>
          <w:rFonts w:ascii="Times New Roman" w:eastAsia="Times New Roman" w:hAnsi="Times New Roman" w:cs="Times New Roman"/>
          <w:sz w:val="24"/>
          <w:szCs w:val="24"/>
        </w:rPr>
        <w:t>Sains</w:t>
      </w:r>
      <w:proofErr w:type="spellEnd"/>
      <w:r w:rsidRPr="006773E2">
        <w:rPr>
          <w:rFonts w:ascii="Times New Roman" w:eastAsia="Times New Roman" w:hAnsi="Times New Roman" w:cs="Times New Roman"/>
          <w:sz w:val="24"/>
          <w:szCs w:val="24"/>
        </w:rPr>
        <w:t xml:space="preserve"> Malaysia held a contest that asked students to submit ideas on how to convert their LGBTQ+ peers.</w:t>
      </w:r>
    </w:p>
    <w:p w14:paraId="43FC7A58" w14:textId="19C1A6EB" w:rsidR="009B1143" w:rsidRPr="006773E2" w:rsidRDefault="00433BD1">
      <w:pPr>
        <w:numPr>
          <w:ilvl w:val="0"/>
          <w:numId w:val="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contest sought to help LGBTQ+ students who have “disorders in sexual orientation return to their natural instincts</w:t>
      </w:r>
      <w:r w:rsidR="00625878">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w:t>
      </w:r>
    </w:p>
    <w:p w14:paraId="47EE4A33" w14:textId="77777777" w:rsidR="009B1143" w:rsidRPr="006773E2" w:rsidRDefault="00433BD1">
      <w:pPr>
        <w:numPr>
          <w:ilvl w:val="0"/>
          <w:numId w:val="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event’s goal is “</w:t>
      </w:r>
      <w:proofErr w:type="spellStart"/>
      <w:r w:rsidRPr="006773E2">
        <w:rPr>
          <w:rFonts w:ascii="Times New Roman" w:eastAsia="Times New Roman" w:hAnsi="Times New Roman" w:cs="Times New Roman"/>
          <w:sz w:val="24"/>
          <w:szCs w:val="24"/>
        </w:rPr>
        <w:t>menyantuni</w:t>
      </w:r>
      <w:proofErr w:type="spellEnd"/>
      <w:r w:rsidRPr="006773E2">
        <w:rPr>
          <w:rFonts w:ascii="Times New Roman" w:eastAsia="Times New Roman" w:hAnsi="Times New Roman" w:cs="Times New Roman"/>
          <w:sz w:val="24"/>
          <w:szCs w:val="24"/>
        </w:rPr>
        <w:t xml:space="preserve"> LGBT,” which translates to “reach out to LGBT.” Although the founder tried to educate people and to correct, not to prosecute or condemn the LGBTQ+ community, this “</w:t>
      </w:r>
      <w:proofErr w:type="spellStart"/>
      <w:r w:rsidRPr="006773E2">
        <w:rPr>
          <w:rFonts w:ascii="Times New Roman" w:eastAsia="Times New Roman" w:hAnsi="Times New Roman" w:cs="Times New Roman"/>
          <w:sz w:val="24"/>
          <w:szCs w:val="24"/>
        </w:rPr>
        <w:t>menyantuni</w:t>
      </w:r>
      <w:proofErr w:type="spellEnd"/>
      <w:r w:rsidRPr="006773E2">
        <w:rPr>
          <w:rFonts w:ascii="Times New Roman" w:eastAsia="Times New Roman" w:hAnsi="Times New Roman" w:cs="Times New Roman"/>
          <w:sz w:val="24"/>
          <w:szCs w:val="24"/>
        </w:rPr>
        <w:t>” mentality is driving other anti-LGBTQ+ movements in Malaysia.</w:t>
      </w:r>
    </w:p>
    <w:p w14:paraId="1BA16444" w14:textId="77777777" w:rsidR="009B1143" w:rsidRPr="006773E2" w:rsidRDefault="00433BD1">
      <w:pPr>
        <w:numPr>
          <w:ilvl w:val="0"/>
          <w:numId w:val="5"/>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Because religion and culture go hand in hand in Malaysia, LGBTQ discrimination at the state level trickles down to the public. The underlying message from </w:t>
      </w:r>
      <w:proofErr w:type="spellStart"/>
      <w:r w:rsidRPr="006773E2">
        <w:rPr>
          <w:rFonts w:ascii="Times New Roman" w:eastAsia="Times New Roman" w:hAnsi="Times New Roman" w:cs="Times New Roman"/>
          <w:sz w:val="24"/>
          <w:szCs w:val="24"/>
        </w:rPr>
        <w:t>menyantuni</w:t>
      </w:r>
      <w:proofErr w:type="spellEnd"/>
      <w:r w:rsidRPr="006773E2">
        <w:rPr>
          <w:rFonts w:ascii="Times New Roman" w:eastAsia="Times New Roman" w:hAnsi="Times New Roman" w:cs="Times New Roman"/>
          <w:sz w:val="24"/>
          <w:szCs w:val="24"/>
        </w:rPr>
        <w:t xml:space="preserve"> is that LGBTQ+ is unnatural, and like any sickness, it should be cured.</w:t>
      </w:r>
    </w:p>
    <w:p w14:paraId="19904119" w14:textId="77777777" w:rsidR="009B1143" w:rsidRPr="006773E2" w:rsidRDefault="009B1143">
      <w:pPr>
        <w:spacing w:line="240" w:lineRule="auto"/>
        <w:rPr>
          <w:rFonts w:ascii="Times New Roman" w:eastAsia="Times New Roman" w:hAnsi="Times New Roman" w:cs="Times New Roman"/>
          <w:sz w:val="24"/>
          <w:szCs w:val="24"/>
        </w:rPr>
      </w:pPr>
    </w:p>
    <w:p w14:paraId="4E1E1EFE" w14:textId="3D36824B"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 xml:space="preserve">“Pop star Denise Ho denied Malaysia permit </w:t>
      </w:r>
      <w:r w:rsidR="0031331E">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over LGBT views</w:t>
      </w:r>
      <w:r w:rsidR="0031331E">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 BBC News, February 15, 201</w:t>
      </w:r>
      <w:r w:rsidRPr="004B6879">
        <w:rPr>
          <w:rFonts w:ascii="Times New Roman" w:eastAsia="Times New Roman" w:hAnsi="Times New Roman" w:cs="Times New Roman"/>
          <w:sz w:val="24"/>
          <w:szCs w:val="24"/>
        </w:rPr>
        <w:t>8</w:t>
      </w:r>
      <w:r w:rsidRPr="004B6879">
        <w:rPr>
          <w:rFonts w:ascii="Times New Roman" w:hAnsi="Times New Roman" w:cs="Times New Roman"/>
          <w:sz w:val="24"/>
          <w:szCs w:val="24"/>
          <w:vertAlign w:val="superscript"/>
        </w:rPr>
        <w:footnoteReference w:id="47"/>
      </w:r>
      <w:r w:rsidRPr="00656FEF">
        <w:rPr>
          <w:rFonts w:ascii="Times New Roman" w:eastAsia="Times New Roman" w:hAnsi="Times New Roman" w:cs="Times New Roman"/>
          <w:sz w:val="24"/>
          <w:szCs w:val="24"/>
        </w:rPr>
        <w:t xml:space="preserve"> </w:t>
      </w:r>
    </w:p>
    <w:p w14:paraId="7497D7FA" w14:textId="77777777" w:rsidR="009B1143" w:rsidRPr="006773E2" w:rsidRDefault="00433BD1">
      <w:pPr>
        <w:numPr>
          <w:ilvl w:val="0"/>
          <w:numId w:val="3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Hong Kong pop star Denise Ho had been denied a performance permit in Malaysia over her views on gay rights. Ho is openly gay and is outspoken on LGBTQ+ issues</w:t>
      </w:r>
    </w:p>
    <w:p w14:paraId="00458CA2" w14:textId="77777777" w:rsidR="009B1143" w:rsidRPr="006773E2" w:rsidRDefault="00433BD1">
      <w:pPr>
        <w:numPr>
          <w:ilvl w:val="0"/>
          <w:numId w:val="3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Malaysian government minister told journalists that performances had to comply with “local values” but did not confirm why Ho’s permit was declined.</w:t>
      </w:r>
    </w:p>
    <w:p w14:paraId="0730CB3E" w14:textId="77777777" w:rsidR="009B1143" w:rsidRPr="006773E2" w:rsidRDefault="00433BD1">
      <w:pPr>
        <w:numPr>
          <w:ilvl w:val="0"/>
          <w:numId w:val="37"/>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An unnamed employee at the Ministry of Communications and Multimedia confirmed to BBC Chinese that Ho’s permit had been denied because of her role as an LGBTQ+ activist.</w:t>
      </w:r>
    </w:p>
    <w:p w14:paraId="75F1B954" w14:textId="77777777" w:rsidR="009B1143" w:rsidRPr="006773E2" w:rsidRDefault="009B1143">
      <w:pPr>
        <w:spacing w:line="240" w:lineRule="auto"/>
        <w:rPr>
          <w:rFonts w:ascii="Times New Roman" w:eastAsia="Times New Roman" w:hAnsi="Times New Roman" w:cs="Times New Roman"/>
          <w:sz w:val="24"/>
          <w:szCs w:val="24"/>
        </w:rPr>
      </w:pPr>
    </w:p>
    <w:p w14:paraId="555FAF62" w14:textId="767F9FC6"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 xml:space="preserve">“Malaysian newspaper's </w:t>
      </w:r>
      <w:r w:rsidR="00625878">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how to spot gay person</w:t>
      </w:r>
      <w:r w:rsidR="00625878">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 xml:space="preserve"> list sparks anger,” BBC News, February 13, 2018</w:t>
      </w:r>
      <w:r w:rsidRPr="00BE1E38">
        <w:rPr>
          <w:rFonts w:ascii="Times New Roman" w:hAnsi="Times New Roman" w:cs="Times New Roman"/>
          <w:sz w:val="24"/>
          <w:szCs w:val="24"/>
          <w:vertAlign w:val="superscript"/>
        </w:rPr>
        <w:footnoteReference w:id="48"/>
      </w:r>
      <w:r w:rsidRPr="00BE1E38">
        <w:rPr>
          <w:rFonts w:ascii="Times New Roman" w:eastAsia="Times New Roman" w:hAnsi="Times New Roman" w:cs="Times New Roman"/>
          <w:sz w:val="24"/>
          <w:szCs w:val="24"/>
        </w:rPr>
        <w:t xml:space="preserve"> </w:t>
      </w:r>
    </w:p>
    <w:p w14:paraId="52D83877" w14:textId="77777777" w:rsidR="009B1143" w:rsidRPr="006773E2" w:rsidRDefault="00433BD1">
      <w:pPr>
        <w:numPr>
          <w:ilvl w:val="0"/>
          <w:numId w:val="3"/>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Malay-language </w:t>
      </w:r>
      <w:proofErr w:type="spellStart"/>
      <w:r w:rsidRPr="006773E2">
        <w:rPr>
          <w:rFonts w:ascii="Times New Roman" w:eastAsia="Times New Roman" w:hAnsi="Times New Roman" w:cs="Times New Roman"/>
          <w:sz w:val="24"/>
          <w:szCs w:val="24"/>
        </w:rPr>
        <w:t>Sinar</w:t>
      </w:r>
      <w:proofErr w:type="spellEnd"/>
      <w:r w:rsidRPr="006773E2">
        <w:rPr>
          <w:rFonts w:ascii="Times New Roman" w:eastAsia="Times New Roman" w:hAnsi="Times New Roman" w:cs="Times New Roman"/>
          <w:sz w:val="24"/>
          <w:szCs w:val="24"/>
        </w:rPr>
        <w:t xml:space="preserve"> </w:t>
      </w:r>
      <w:proofErr w:type="spellStart"/>
      <w:r w:rsidRPr="006773E2">
        <w:rPr>
          <w:rFonts w:ascii="Times New Roman" w:eastAsia="Times New Roman" w:hAnsi="Times New Roman" w:cs="Times New Roman"/>
          <w:sz w:val="24"/>
          <w:szCs w:val="24"/>
        </w:rPr>
        <w:t>Harian</w:t>
      </w:r>
      <w:proofErr w:type="spellEnd"/>
      <w:r w:rsidRPr="006773E2">
        <w:rPr>
          <w:rFonts w:ascii="Times New Roman" w:eastAsia="Times New Roman" w:hAnsi="Times New Roman" w:cs="Times New Roman"/>
          <w:sz w:val="24"/>
          <w:szCs w:val="24"/>
        </w:rPr>
        <w:t xml:space="preserve"> newspaper published a list on how to spot gay people. This article sparked protest and ridicule. Activists are worried that it could put lives at risk in the conservative country.</w:t>
      </w:r>
    </w:p>
    <w:p w14:paraId="4BFAFC5B" w14:textId="77777777" w:rsidR="009B1143" w:rsidRPr="006773E2" w:rsidRDefault="00433BD1">
      <w:pPr>
        <w:numPr>
          <w:ilvl w:val="0"/>
          <w:numId w:val="3"/>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According to the article, gay men can be identified by their beards, and lesbians by their fondness for holding hands. </w:t>
      </w:r>
    </w:p>
    <w:p w14:paraId="76B001B4" w14:textId="435B77A3" w:rsidR="009B1143" w:rsidRPr="006773E2" w:rsidRDefault="00433BD1">
      <w:pPr>
        <w:numPr>
          <w:ilvl w:val="0"/>
          <w:numId w:val="3"/>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article first sparked criticism on social media and was then picked up for a </w:t>
      </w:r>
      <w:r w:rsidR="0056762F" w:rsidRPr="006773E2">
        <w:rPr>
          <w:rFonts w:ascii="Times New Roman" w:eastAsia="Times New Roman" w:hAnsi="Times New Roman" w:cs="Times New Roman"/>
          <w:sz w:val="24"/>
          <w:szCs w:val="24"/>
        </w:rPr>
        <w:t>YouTube</w:t>
      </w:r>
      <w:r w:rsidRPr="006773E2">
        <w:rPr>
          <w:rFonts w:ascii="Times New Roman" w:eastAsia="Times New Roman" w:hAnsi="Times New Roman" w:cs="Times New Roman"/>
          <w:sz w:val="24"/>
          <w:szCs w:val="24"/>
        </w:rPr>
        <w:t xml:space="preserve"> video, in which the </w:t>
      </w:r>
      <w:r w:rsidR="0056762F" w:rsidRPr="006773E2">
        <w:rPr>
          <w:rFonts w:ascii="Times New Roman" w:eastAsia="Times New Roman" w:hAnsi="Times New Roman" w:cs="Times New Roman"/>
          <w:sz w:val="24"/>
          <w:szCs w:val="24"/>
        </w:rPr>
        <w:t>YouTube</w:t>
      </w:r>
      <w:r w:rsidRPr="006773E2">
        <w:rPr>
          <w:rFonts w:ascii="Times New Roman" w:eastAsia="Times New Roman" w:hAnsi="Times New Roman" w:cs="Times New Roman"/>
          <w:sz w:val="24"/>
          <w:szCs w:val="24"/>
        </w:rPr>
        <w:t xml:space="preserve"> host, Mr. </w:t>
      </w:r>
      <w:proofErr w:type="spellStart"/>
      <w:r w:rsidRPr="006773E2">
        <w:rPr>
          <w:rFonts w:ascii="Times New Roman" w:eastAsia="Times New Roman" w:hAnsi="Times New Roman" w:cs="Times New Roman"/>
          <w:sz w:val="24"/>
          <w:szCs w:val="24"/>
        </w:rPr>
        <w:t>Arwind</w:t>
      </w:r>
      <w:proofErr w:type="spellEnd"/>
      <w:r w:rsidRPr="006773E2">
        <w:rPr>
          <w:rFonts w:ascii="Times New Roman" w:eastAsia="Times New Roman" w:hAnsi="Times New Roman" w:cs="Times New Roman"/>
          <w:sz w:val="24"/>
          <w:szCs w:val="24"/>
        </w:rPr>
        <w:t xml:space="preserve"> Kumar, went through the list of alleged claims, dismantling them and showing how illogical they are.</w:t>
      </w:r>
    </w:p>
    <w:p w14:paraId="593E3DA4" w14:textId="77777777" w:rsidR="009B1143" w:rsidRPr="006773E2" w:rsidRDefault="00433BD1">
      <w:pPr>
        <w:numPr>
          <w:ilvl w:val="0"/>
          <w:numId w:val="3"/>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influence of religious hardliners has grown in Malaysia. Religious fundamentalists were pitting against those campaigning for greater rights for the LGBTQ+ community.</w:t>
      </w:r>
    </w:p>
    <w:p w14:paraId="43CFA21B" w14:textId="77777777" w:rsidR="009B1143" w:rsidRPr="006773E2" w:rsidRDefault="009B1143">
      <w:pPr>
        <w:spacing w:line="240" w:lineRule="auto"/>
        <w:rPr>
          <w:rFonts w:ascii="Times New Roman" w:eastAsia="Times New Roman" w:hAnsi="Times New Roman" w:cs="Times New Roman"/>
          <w:sz w:val="24"/>
          <w:szCs w:val="24"/>
        </w:rPr>
      </w:pPr>
    </w:p>
    <w:p w14:paraId="0F8AC45F" w14:textId="203E13F9"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 xml:space="preserve">“Malaysia drops gay </w:t>
      </w:r>
      <w:r w:rsidR="00625878">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prevention</w:t>
      </w:r>
      <w:r w:rsidR="00625878">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 xml:space="preserve"> category from video competition,” BBC News, June 8, 2017</w:t>
      </w:r>
      <w:r w:rsidRPr="00BE1E38">
        <w:rPr>
          <w:rFonts w:ascii="Times New Roman" w:hAnsi="Times New Roman" w:cs="Times New Roman"/>
          <w:sz w:val="24"/>
          <w:szCs w:val="24"/>
          <w:vertAlign w:val="superscript"/>
        </w:rPr>
        <w:footnoteReference w:id="49"/>
      </w:r>
      <w:r w:rsidRPr="00BE1E38">
        <w:rPr>
          <w:rFonts w:ascii="Times New Roman" w:eastAsia="Times New Roman" w:hAnsi="Times New Roman" w:cs="Times New Roman"/>
          <w:sz w:val="24"/>
          <w:szCs w:val="24"/>
        </w:rPr>
        <w:t xml:space="preserve"> </w:t>
      </w:r>
    </w:p>
    <w:p w14:paraId="599C2CD4" w14:textId="5E845484" w:rsidR="009B1143" w:rsidRPr="006773E2" w:rsidRDefault="00433BD1">
      <w:pPr>
        <w:numPr>
          <w:ilvl w:val="0"/>
          <w:numId w:val="30"/>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health minister launched a video competition on sex education for young people. Initially there was a category on how to “prevent” homosexuality, but this category was later removed by the Malaysian government.</w:t>
      </w:r>
    </w:p>
    <w:p w14:paraId="5770A352" w14:textId="77777777" w:rsidR="009B1143" w:rsidRPr="006773E2" w:rsidRDefault="00433BD1">
      <w:pPr>
        <w:numPr>
          <w:ilvl w:val="0"/>
          <w:numId w:val="30"/>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health ministry in Malaysia has replaced the “gender identity disorder” category with one on gender and sexuality</w:t>
      </w:r>
    </w:p>
    <w:p w14:paraId="1736669F" w14:textId="77777777" w:rsidR="009B1143" w:rsidRPr="006773E2" w:rsidRDefault="00433BD1">
      <w:pPr>
        <w:numPr>
          <w:ilvl w:val="0"/>
          <w:numId w:val="30"/>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government's action was a response following an outcry among activists as these government actions could increase hatred and violence against LGBT people.</w:t>
      </w:r>
    </w:p>
    <w:p w14:paraId="1D0B8F78" w14:textId="77777777" w:rsidR="009B1143" w:rsidRPr="006773E2" w:rsidRDefault="009B1143">
      <w:pPr>
        <w:spacing w:line="240" w:lineRule="auto"/>
        <w:rPr>
          <w:rFonts w:ascii="Times New Roman" w:eastAsia="Times New Roman" w:hAnsi="Times New Roman" w:cs="Times New Roman"/>
          <w:sz w:val="24"/>
          <w:szCs w:val="24"/>
        </w:rPr>
      </w:pPr>
    </w:p>
    <w:p w14:paraId="5F8BC0CA" w14:textId="7E092FC1"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 xml:space="preserve">“Beauty and the Beast: Disney rules out censoring gay scene for Malaysia,” BBC News, March 15, </w:t>
      </w:r>
      <w:r w:rsidRPr="000077BF">
        <w:rPr>
          <w:rFonts w:ascii="Times New Roman" w:eastAsia="Times New Roman" w:hAnsi="Times New Roman" w:cs="Times New Roman"/>
          <w:sz w:val="24"/>
          <w:szCs w:val="24"/>
        </w:rPr>
        <w:t>2017</w:t>
      </w:r>
      <w:r w:rsidRPr="000077BF">
        <w:rPr>
          <w:rFonts w:ascii="Times New Roman" w:hAnsi="Times New Roman" w:cs="Times New Roman"/>
          <w:sz w:val="24"/>
          <w:szCs w:val="24"/>
          <w:vertAlign w:val="superscript"/>
        </w:rPr>
        <w:footnoteReference w:id="50"/>
      </w:r>
    </w:p>
    <w:p w14:paraId="0F6FE931" w14:textId="77777777" w:rsidR="009B1143" w:rsidRPr="006773E2" w:rsidRDefault="00433BD1">
      <w:pPr>
        <w:numPr>
          <w:ilvl w:val="0"/>
          <w:numId w:val="19"/>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Gay characters can be shown in films in Malaysia, but only if they’re portrayed negatively or repent. This is because homosexual activity is illegal in Malaysia under both secular and religious laws and is punishable by a prison sentence or corporal punishment.</w:t>
      </w:r>
    </w:p>
    <w:p w14:paraId="5351AE2D" w14:textId="77777777" w:rsidR="009B1143" w:rsidRPr="006773E2" w:rsidRDefault="00433BD1">
      <w:pPr>
        <w:numPr>
          <w:ilvl w:val="0"/>
          <w:numId w:val="19"/>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Beauty and Beast has offended social conservatives for making the first openly gay character in Disney film.</w:t>
      </w:r>
    </w:p>
    <w:p w14:paraId="7F93E915" w14:textId="77777777" w:rsidR="009B1143" w:rsidRPr="006773E2" w:rsidRDefault="00433BD1">
      <w:pPr>
        <w:numPr>
          <w:ilvl w:val="0"/>
          <w:numId w:val="19"/>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Beauty and the Beast’s release was delayed in Malaysia, but Disney said the film “has not been and will not be cut” for Malaysia to remove a gay scene.</w:t>
      </w:r>
    </w:p>
    <w:p w14:paraId="6861CAAE" w14:textId="77777777" w:rsidR="009B1143" w:rsidRPr="006773E2" w:rsidRDefault="00433BD1">
      <w:pPr>
        <w:numPr>
          <w:ilvl w:val="0"/>
          <w:numId w:val="19"/>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Malaysia's Film Censorship Board eventually conceded and it was shown uncut.</w:t>
      </w:r>
    </w:p>
    <w:p w14:paraId="0AA95F63" w14:textId="77777777" w:rsidR="009B1143" w:rsidRPr="006773E2" w:rsidRDefault="009B1143">
      <w:pPr>
        <w:spacing w:line="240" w:lineRule="auto"/>
        <w:rPr>
          <w:rFonts w:ascii="Times New Roman" w:eastAsia="Times New Roman" w:hAnsi="Times New Roman" w:cs="Times New Roman"/>
          <w:sz w:val="24"/>
          <w:szCs w:val="24"/>
        </w:rPr>
      </w:pPr>
    </w:p>
    <w:p w14:paraId="1EBD1B34" w14:textId="395E9F11" w:rsidR="009B1143" w:rsidRPr="00656FEF" w:rsidRDefault="00433BD1" w:rsidP="00656FEF">
      <w:pPr>
        <w:pStyle w:val="ListParagraph"/>
        <w:numPr>
          <w:ilvl w:val="0"/>
          <w:numId w:val="31"/>
        </w:numPr>
        <w:spacing w:line="240" w:lineRule="auto"/>
        <w:rPr>
          <w:rFonts w:ascii="Times New Roman" w:eastAsia="Times New Roman" w:hAnsi="Times New Roman" w:cs="Times New Roman"/>
          <w:sz w:val="24"/>
          <w:szCs w:val="24"/>
        </w:rPr>
      </w:pPr>
      <w:r w:rsidRPr="00656FEF">
        <w:rPr>
          <w:rFonts w:ascii="Times New Roman" w:eastAsia="Times New Roman" w:hAnsi="Times New Roman" w:cs="Times New Roman"/>
          <w:sz w:val="24"/>
          <w:szCs w:val="24"/>
        </w:rPr>
        <w:t>“Transgender Woman Murdered in Malaysia</w:t>
      </w:r>
      <w:r w:rsidR="000077BF">
        <w:rPr>
          <w:rFonts w:ascii="Times New Roman" w:eastAsia="Times New Roman" w:hAnsi="Times New Roman" w:cs="Times New Roman"/>
          <w:sz w:val="24"/>
          <w:szCs w:val="24"/>
        </w:rPr>
        <w:t>,</w:t>
      </w:r>
      <w:r w:rsidRPr="00656FEF">
        <w:rPr>
          <w:rFonts w:ascii="Times New Roman" w:eastAsia="Times New Roman" w:hAnsi="Times New Roman" w:cs="Times New Roman"/>
          <w:sz w:val="24"/>
          <w:szCs w:val="24"/>
        </w:rPr>
        <w:t xml:space="preserve">” Human Rights Watch, </w:t>
      </w:r>
      <w:r w:rsidRPr="000077BF">
        <w:rPr>
          <w:rFonts w:ascii="Times New Roman" w:eastAsia="Times New Roman" w:hAnsi="Times New Roman" w:cs="Times New Roman"/>
          <w:sz w:val="24"/>
          <w:szCs w:val="24"/>
        </w:rPr>
        <w:t>February 24, 2017</w:t>
      </w:r>
      <w:r w:rsidRPr="000077BF">
        <w:rPr>
          <w:rFonts w:ascii="Times New Roman" w:hAnsi="Times New Roman" w:cs="Times New Roman"/>
          <w:sz w:val="24"/>
          <w:szCs w:val="24"/>
          <w:vertAlign w:val="superscript"/>
        </w:rPr>
        <w:footnoteReference w:id="51"/>
      </w:r>
    </w:p>
    <w:p w14:paraId="57C9633F" w14:textId="77777777" w:rsidR="009B1143" w:rsidRPr="006773E2" w:rsidRDefault="00433BD1">
      <w:pPr>
        <w:numPr>
          <w:ilvl w:val="0"/>
          <w:numId w:val="18"/>
        </w:numPr>
        <w:spacing w:before="100"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lastRenderedPageBreak/>
        <w:t>On February 23, 2017, Sameera Krishnan, a 27-year-old transgender woman, was shot and stabbed to death by a group of men in Kuantan City.</w:t>
      </w:r>
    </w:p>
    <w:p w14:paraId="63F13B0E" w14:textId="77777777" w:rsidR="009B1143" w:rsidRPr="006773E2" w:rsidRDefault="00433BD1">
      <w:pPr>
        <w:numPr>
          <w:ilvl w:val="0"/>
          <w:numId w:val="18"/>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Crimes and discrimination against transgender people in Malaysia are underreported due to a lack of trust in the police.</w:t>
      </w:r>
    </w:p>
    <w:p w14:paraId="387379C1" w14:textId="77777777" w:rsidR="009B1143" w:rsidRPr="006773E2" w:rsidRDefault="00433BD1">
      <w:pPr>
        <w:numPr>
          <w:ilvl w:val="0"/>
          <w:numId w:val="18"/>
        </w:numPr>
        <w:spacing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Certain laws criminalize transgender people, such as those forbidding the wearing of clothing deemed not to belong to the individual’s assigned sex.</w:t>
      </w:r>
    </w:p>
    <w:p w14:paraId="1EDA307C" w14:textId="25845E56" w:rsidR="00625878" w:rsidRPr="00625878" w:rsidRDefault="00433BD1" w:rsidP="00625878">
      <w:pPr>
        <w:numPr>
          <w:ilvl w:val="0"/>
          <w:numId w:val="18"/>
        </w:numPr>
        <w:spacing w:after="200" w:line="240" w:lineRule="auto"/>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At the time of the reporting, police authorities stated that they had started an investigation into the killing.</w:t>
      </w:r>
      <w:r w:rsidR="00625878">
        <w:rPr>
          <w:rFonts w:ascii="Times New Roman" w:eastAsia="Times New Roman" w:hAnsi="Times New Roman" w:cs="Times New Roman"/>
          <w:sz w:val="24"/>
          <w:szCs w:val="24"/>
        </w:rPr>
        <w:br/>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9B1143" w:rsidRPr="006773E2" w14:paraId="4AD92387" w14:textId="77777777">
        <w:tc>
          <w:tcPr>
            <w:tcW w:w="9576" w:type="dxa"/>
          </w:tcPr>
          <w:p w14:paraId="0011EDB7" w14:textId="4AEEC379" w:rsidR="009B1143" w:rsidRPr="006773E2" w:rsidRDefault="00433BD1" w:rsidP="004909A6">
            <w:pPr>
              <w:pStyle w:val="Heading1"/>
              <w:numPr>
                <w:ilvl w:val="0"/>
                <w:numId w:val="38"/>
              </w:numPr>
              <w:outlineLvl w:val="0"/>
              <w:rPr>
                <w:sz w:val="24"/>
                <w:szCs w:val="24"/>
                <w:u w:val="none"/>
              </w:rPr>
            </w:pPr>
            <w:bookmarkStart w:id="10" w:name="_Toc109729506"/>
            <w:r w:rsidRPr="006773E2">
              <w:rPr>
                <w:sz w:val="24"/>
                <w:szCs w:val="24"/>
                <w:u w:val="none"/>
              </w:rPr>
              <w:t>Scholarship</w:t>
            </w:r>
            <w:bookmarkEnd w:id="10"/>
          </w:p>
        </w:tc>
      </w:tr>
    </w:tbl>
    <w:p w14:paraId="0E8FE726" w14:textId="77777777" w:rsidR="009B1143" w:rsidRPr="006773E2" w:rsidRDefault="009B1143">
      <w:pPr>
        <w:spacing w:line="240" w:lineRule="auto"/>
        <w:jc w:val="both"/>
        <w:rPr>
          <w:rFonts w:ascii="Times New Roman" w:eastAsia="Times New Roman" w:hAnsi="Times New Roman" w:cs="Times New Roman"/>
          <w:sz w:val="24"/>
          <w:szCs w:val="24"/>
          <w:shd w:val="clear" w:color="auto" w:fill="9FC5E8"/>
        </w:rPr>
      </w:pPr>
    </w:p>
    <w:p w14:paraId="31150E49" w14:textId="17B7191B" w:rsidR="009B1143" w:rsidRPr="00625878" w:rsidRDefault="00433BD1" w:rsidP="00625878">
      <w:pPr>
        <w:pStyle w:val="ListParagraph"/>
        <w:numPr>
          <w:ilvl w:val="3"/>
          <w:numId w:val="31"/>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color w:val="333333"/>
          <w:sz w:val="24"/>
          <w:szCs w:val="24"/>
        </w:rPr>
        <w:t>“</w:t>
      </w:r>
      <w:r w:rsidRPr="006773E2">
        <w:rPr>
          <w:rFonts w:ascii="Times New Roman" w:eastAsia="Times New Roman" w:hAnsi="Times New Roman" w:cs="Times New Roman"/>
          <w:sz w:val="24"/>
          <w:szCs w:val="24"/>
        </w:rPr>
        <w:t>The Experience of Intimate Relationships Among Homosexual Men in Malaysia” (2017)</w:t>
      </w:r>
      <w:r w:rsidRPr="006773E2">
        <w:rPr>
          <w:rFonts w:ascii="Times New Roman" w:hAnsi="Times New Roman" w:cs="Times New Roman"/>
          <w:vertAlign w:val="superscript"/>
        </w:rPr>
        <w:footnoteReference w:id="52"/>
      </w:r>
    </w:p>
    <w:p w14:paraId="0FD1E17C" w14:textId="77777777" w:rsidR="009B1143" w:rsidRPr="006773E2" w:rsidRDefault="00433BD1">
      <w:pPr>
        <w:numPr>
          <w:ilvl w:val="0"/>
          <w:numId w:val="26"/>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Phenomenological study of Malaysian gay men (twelve participants)</w:t>
      </w:r>
    </w:p>
    <w:p w14:paraId="01C41928" w14:textId="77777777" w:rsidR="009B1143" w:rsidRPr="006773E2" w:rsidRDefault="00433BD1">
      <w:pPr>
        <w:numPr>
          <w:ilvl w:val="0"/>
          <w:numId w:val="26"/>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Homosexual men often try to hide their sexual identity to fit hetero-normative cultural expectations of men</w:t>
      </w:r>
    </w:p>
    <w:p w14:paraId="5B05D578" w14:textId="77777777" w:rsidR="009B1143" w:rsidRPr="006773E2" w:rsidRDefault="00433BD1">
      <w:pPr>
        <w:numPr>
          <w:ilvl w:val="0"/>
          <w:numId w:val="26"/>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Those participants publicly identified as gay faced social rejection</w:t>
      </w:r>
    </w:p>
    <w:p w14:paraId="09DB3072" w14:textId="77777777" w:rsidR="009B1143" w:rsidRPr="006773E2" w:rsidRDefault="00433BD1">
      <w:pPr>
        <w:numPr>
          <w:ilvl w:val="0"/>
          <w:numId w:val="26"/>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Some men found it challenging to be with gay men who were deeply concealing of their sexual identity (i.e. refusing public intimacy)</w:t>
      </w:r>
    </w:p>
    <w:p w14:paraId="38DE3359" w14:textId="77777777" w:rsidR="009B1143" w:rsidRPr="006773E2" w:rsidRDefault="00433BD1">
      <w:pPr>
        <w:numPr>
          <w:ilvl w:val="0"/>
          <w:numId w:val="26"/>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Researchers state gay men in Malaysia have less knowledge-sharing and support than in Western countries and therefore fewer opportunities of socialization in the LGBTQ+ community</w:t>
      </w:r>
    </w:p>
    <w:p w14:paraId="4409B243" w14:textId="77777777" w:rsidR="002F3613" w:rsidRDefault="002F3613" w:rsidP="002F3613">
      <w:pPr>
        <w:spacing w:line="240" w:lineRule="auto"/>
        <w:jc w:val="both"/>
        <w:rPr>
          <w:rFonts w:ascii="Times New Roman" w:eastAsia="Times New Roman" w:hAnsi="Times New Roman" w:cs="Times New Roman"/>
          <w:sz w:val="24"/>
          <w:szCs w:val="24"/>
        </w:rPr>
      </w:pPr>
    </w:p>
    <w:p w14:paraId="219B5044" w14:textId="47681ACA" w:rsidR="004C71D1" w:rsidRPr="00C90806" w:rsidRDefault="00DB149C" w:rsidP="004C71D1">
      <w:pPr>
        <w:pStyle w:val="ListParagraph"/>
        <w:numPr>
          <w:ilvl w:val="3"/>
          <w:numId w:val="31"/>
        </w:numPr>
        <w:spacing w:line="240" w:lineRule="auto"/>
        <w:jc w:val="both"/>
        <w:rPr>
          <w:rFonts w:ascii="Times New Roman" w:eastAsia="Times New Roman" w:hAnsi="Times New Roman" w:cs="Times New Roman"/>
          <w:sz w:val="24"/>
          <w:szCs w:val="24"/>
        </w:rPr>
      </w:pPr>
      <w:r w:rsidRPr="002F3613">
        <w:rPr>
          <w:rFonts w:ascii="Times New Roman" w:eastAsia="Times New Roman" w:hAnsi="Times New Roman" w:cs="Times New Roman"/>
          <w:sz w:val="24"/>
          <w:szCs w:val="24"/>
        </w:rPr>
        <w:t xml:space="preserve">“The Coming-Out </w:t>
      </w:r>
      <w:r w:rsidR="00B21996" w:rsidRPr="002F3613">
        <w:rPr>
          <w:rFonts w:ascii="Times New Roman" w:eastAsia="Times New Roman" w:hAnsi="Times New Roman" w:cs="Times New Roman"/>
          <w:sz w:val="24"/>
          <w:szCs w:val="24"/>
        </w:rPr>
        <w:t>Process</w:t>
      </w:r>
      <w:r w:rsidRPr="002F3613">
        <w:rPr>
          <w:rFonts w:ascii="Times New Roman" w:eastAsia="Times New Roman" w:hAnsi="Times New Roman" w:cs="Times New Roman"/>
          <w:sz w:val="24"/>
          <w:szCs w:val="24"/>
        </w:rPr>
        <w:t xml:space="preserve"> of Gay and Lesbian Individuals from Islamic Malaysia: Communication Strategies and Motivations” (2017)</w:t>
      </w:r>
      <w:r w:rsidR="004C71D1">
        <w:rPr>
          <w:rStyle w:val="FootnoteReference"/>
          <w:rFonts w:ascii="Times New Roman" w:eastAsia="Times New Roman" w:hAnsi="Times New Roman" w:cs="Times New Roman"/>
          <w:sz w:val="24"/>
          <w:szCs w:val="24"/>
        </w:rPr>
        <w:footnoteReference w:id="53"/>
      </w:r>
    </w:p>
    <w:p w14:paraId="2ED3490D" w14:textId="77777777" w:rsidR="009B1143" w:rsidRPr="006773E2" w:rsidRDefault="00433BD1">
      <w:pPr>
        <w:numPr>
          <w:ilvl w:val="0"/>
          <w:numId w:val="1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LGBTQ+ Malaysians are demonized by the government, and criminalized to “protect public morality”</w:t>
      </w:r>
    </w:p>
    <w:p w14:paraId="7AA63B88" w14:textId="77777777" w:rsidR="009B1143" w:rsidRPr="006773E2" w:rsidRDefault="00433BD1">
      <w:pPr>
        <w:numPr>
          <w:ilvl w:val="0"/>
          <w:numId w:val="1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Islam in Malaysia gives “hegemonic status to heterosexuality”</w:t>
      </w:r>
    </w:p>
    <w:p w14:paraId="5646B901" w14:textId="77777777" w:rsidR="009B1143" w:rsidRPr="006773E2" w:rsidRDefault="00433BD1">
      <w:pPr>
        <w:numPr>
          <w:ilvl w:val="0"/>
          <w:numId w:val="1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Historically, there has been scant research on the LGBTQ+ community in Malaysia </w:t>
      </w:r>
    </w:p>
    <w:p w14:paraId="72344B14" w14:textId="77777777" w:rsidR="009B1143" w:rsidRPr="006773E2" w:rsidRDefault="00433BD1">
      <w:pPr>
        <w:numPr>
          <w:ilvl w:val="0"/>
          <w:numId w:val="1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The influence of intersecting factors such as sexual orientation, religion, ethnicity, and culture affects the experience and freedom of disclosure of LGBTQ+ Malaysians </w:t>
      </w:r>
    </w:p>
    <w:p w14:paraId="450CCFED" w14:textId="77777777" w:rsidR="006773E2" w:rsidRPr="006773E2" w:rsidRDefault="00433BD1">
      <w:pPr>
        <w:numPr>
          <w:ilvl w:val="0"/>
          <w:numId w:val="12"/>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Coming out is often a “complicated, and yet strategic identity management phenomenon”</w:t>
      </w:r>
    </w:p>
    <w:p w14:paraId="45D9BFB7" w14:textId="77777777" w:rsidR="006773E2" w:rsidRPr="006773E2" w:rsidRDefault="006773E2" w:rsidP="006773E2">
      <w:pPr>
        <w:spacing w:line="240" w:lineRule="auto"/>
        <w:jc w:val="both"/>
        <w:rPr>
          <w:rFonts w:ascii="Times New Roman" w:hAnsi="Times New Roman" w:cs="Times New Roman"/>
        </w:rPr>
      </w:pPr>
    </w:p>
    <w:p w14:paraId="67B02090" w14:textId="7FD89B7C" w:rsidR="009B1143" w:rsidRPr="002F3613" w:rsidRDefault="00433BD1" w:rsidP="002F3613">
      <w:pPr>
        <w:pStyle w:val="ListParagraph"/>
        <w:numPr>
          <w:ilvl w:val="3"/>
          <w:numId w:val="31"/>
        </w:numPr>
        <w:spacing w:line="240" w:lineRule="auto"/>
        <w:jc w:val="both"/>
        <w:rPr>
          <w:rFonts w:ascii="Times New Roman" w:eastAsia="Times New Roman" w:hAnsi="Times New Roman" w:cs="Times New Roman"/>
          <w:b/>
          <w:sz w:val="24"/>
          <w:szCs w:val="24"/>
        </w:rPr>
      </w:pPr>
      <w:r w:rsidRPr="002F3613">
        <w:rPr>
          <w:rFonts w:ascii="Times New Roman" w:eastAsia="Times New Roman" w:hAnsi="Times New Roman" w:cs="Times New Roman"/>
          <w:sz w:val="24"/>
          <w:szCs w:val="24"/>
        </w:rPr>
        <w:t>“Shame, Internalized Homonegativity, and Religiosity: A Comparison of the Stigmatization Associated with Minority Stress with Gay Men in Australia and Malaysia” (2016)</w:t>
      </w:r>
      <w:r w:rsidRPr="005F4B11">
        <w:rPr>
          <w:rFonts w:ascii="Times New Roman" w:hAnsi="Times New Roman" w:cs="Times New Roman"/>
          <w:sz w:val="24"/>
          <w:szCs w:val="24"/>
          <w:vertAlign w:val="superscript"/>
        </w:rPr>
        <w:footnoteReference w:id="54"/>
      </w:r>
      <w:hyperlink r:id="rId10">
        <w:r w:rsidRPr="005F4B11">
          <w:rPr>
            <w:rFonts w:ascii="Times New Roman" w:eastAsia="Times New Roman" w:hAnsi="Times New Roman" w:cs="Times New Roman"/>
            <w:i/>
            <w:sz w:val="24"/>
            <w:szCs w:val="24"/>
          </w:rPr>
          <w:t xml:space="preserve"> </w:t>
        </w:r>
      </w:hyperlink>
    </w:p>
    <w:p w14:paraId="6ADE25AD" w14:textId="77777777" w:rsidR="009B1143" w:rsidRPr="006773E2" w:rsidRDefault="00433BD1">
      <w:pPr>
        <w:numPr>
          <w:ilvl w:val="0"/>
          <w:numId w:val="15"/>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Minority stress is manifested through three stressors: internalized homonegativity, stigmatization resulting in feelings of rejection and discrimination</w:t>
      </w:r>
    </w:p>
    <w:p w14:paraId="6758573B" w14:textId="77777777" w:rsidR="009B1143" w:rsidRPr="006773E2" w:rsidRDefault="00433BD1">
      <w:pPr>
        <w:numPr>
          <w:ilvl w:val="0"/>
          <w:numId w:val="15"/>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lastRenderedPageBreak/>
        <w:t>The LGBTQ+ community in Malaysia faces much higher levels of societal disdain than in Australia resulting in internalization of stigmatization</w:t>
      </w:r>
    </w:p>
    <w:p w14:paraId="4317562A" w14:textId="77777777" w:rsidR="009B1143" w:rsidRPr="006773E2" w:rsidRDefault="00433BD1">
      <w:pPr>
        <w:numPr>
          <w:ilvl w:val="0"/>
          <w:numId w:val="15"/>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variance in religiosity between the countries also affected the minority stress scores with a more negative impact in Malaysia</w:t>
      </w:r>
    </w:p>
    <w:p w14:paraId="71515A07" w14:textId="77777777" w:rsidR="009B1143" w:rsidRPr="006773E2" w:rsidRDefault="00433BD1">
      <w:pPr>
        <w:numPr>
          <w:ilvl w:val="0"/>
          <w:numId w:val="15"/>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Single LGBTQ+ individuals were more likely to feel internal shame than those in relationships</w:t>
      </w:r>
    </w:p>
    <w:p w14:paraId="58F7B767" w14:textId="33D1D7AA" w:rsidR="009B1143" w:rsidRPr="006773E2" w:rsidRDefault="00433BD1">
      <w:pPr>
        <w:numPr>
          <w:ilvl w:val="0"/>
          <w:numId w:val="15"/>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The study results are biased in that participants from both countries “are probably more empowered than the average gay man in Malaysia</w:t>
      </w:r>
      <w:r w:rsidR="005F4B11">
        <w:rPr>
          <w:rFonts w:ascii="Times New Roman" w:eastAsia="Times New Roman" w:hAnsi="Times New Roman" w:cs="Times New Roman"/>
          <w:sz w:val="24"/>
          <w:szCs w:val="24"/>
        </w:rPr>
        <w:t>.</w:t>
      </w:r>
      <w:r w:rsidRPr="006773E2">
        <w:rPr>
          <w:rFonts w:ascii="Times New Roman" w:eastAsia="Times New Roman" w:hAnsi="Times New Roman" w:cs="Times New Roman"/>
          <w:sz w:val="24"/>
          <w:szCs w:val="24"/>
        </w:rPr>
        <w:t>”</w:t>
      </w:r>
    </w:p>
    <w:p w14:paraId="4FD9CF9B" w14:textId="77777777" w:rsidR="002F3613" w:rsidRDefault="002F3613" w:rsidP="002F3613">
      <w:pPr>
        <w:spacing w:line="240" w:lineRule="auto"/>
        <w:jc w:val="both"/>
        <w:rPr>
          <w:rFonts w:ascii="Times New Roman" w:eastAsia="Times New Roman" w:hAnsi="Times New Roman" w:cs="Times New Roman"/>
          <w:sz w:val="24"/>
          <w:szCs w:val="24"/>
        </w:rPr>
      </w:pPr>
    </w:p>
    <w:p w14:paraId="6CBBAA6C" w14:textId="144B52BA" w:rsidR="009B1143" w:rsidRPr="002F3613" w:rsidRDefault="00433BD1" w:rsidP="002F3613">
      <w:pPr>
        <w:pStyle w:val="ListParagraph"/>
        <w:numPr>
          <w:ilvl w:val="3"/>
          <w:numId w:val="31"/>
        </w:numPr>
        <w:spacing w:line="240" w:lineRule="auto"/>
        <w:jc w:val="both"/>
        <w:rPr>
          <w:rFonts w:ascii="Times New Roman" w:eastAsia="Times New Roman" w:hAnsi="Times New Roman" w:cs="Times New Roman"/>
          <w:sz w:val="24"/>
          <w:szCs w:val="24"/>
        </w:rPr>
      </w:pPr>
      <w:r w:rsidRPr="002F3613">
        <w:rPr>
          <w:rFonts w:ascii="Times New Roman" w:eastAsia="Times New Roman" w:hAnsi="Times New Roman" w:cs="Times New Roman"/>
          <w:sz w:val="24"/>
          <w:szCs w:val="24"/>
        </w:rPr>
        <w:t>“Comparing Malaysia and Britain” (2017)</w:t>
      </w:r>
      <w:r w:rsidR="00CE25D9">
        <w:rPr>
          <w:rStyle w:val="FootnoteReference"/>
          <w:rFonts w:ascii="Times New Roman" w:eastAsia="Times New Roman" w:hAnsi="Times New Roman" w:cs="Times New Roman"/>
          <w:sz w:val="24"/>
          <w:szCs w:val="24"/>
        </w:rPr>
        <w:footnoteReference w:id="55"/>
      </w:r>
    </w:p>
    <w:p w14:paraId="7685E359" w14:textId="77777777" w:rsidR="009B1143" w:rsidRPr="006773E2" w:rsidRDefault="00433BD1">
      <w:pPr>
        <w:numPr>
          <w:ilvl w:val="0"/>
          <w:numId w:val="24"/>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Much of the codification of Islamic law in Malaysia was started by British colonialists</w:t>
      </w:r>
    </w:p>
    <w:p w14:paraId="096FBFC0" w14:textId="77777777" w:rsidR="009B1143" w:rsidRPr="006773E2" w:rsidRDefault="00433BD1">
      <w:pPr>
        <w:numPr>
          <w:ilvl w:val="0"/>
          <w:numId w:val="24"/>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Malaysia adopted a near-identical version of the Indian Penal Code in 1871 along with its anti-sodomy laws</w:t>
      </w:r>
    </w:p>
    <w:p w14:paraId="1F1BEA51" w14:textId="77777777" w:rsidR="009B1143" w:rsidRPr="006773E2" w:rsidRDefault="00433BD1">
      <w:pPr>
        <w:numPr>
          <w:ilvl w:val="0"/>
          <w:numId w:val="24"/>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Homosexuality was publicly vilified after the Deputy Prime Minister was fired in 1998 on abuse of power and sodomy charges</w:t>
      </w:r>
    </w:p>
    <w:p w14:paraId="0CF8D66F" w14:textId="77777777" w:rsidR="009B1143" w:rsidRPr="00F97D64" w:rsidRDefault="00433BD1">
      <w:pPr>
        <w:numPr>
          <w:ilvl w:val="0"/>
          <w:numId w:val="24"/>
        </w:numP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 xml:space="preserve">Gay </w:t>
      </w:r>
      <w:r w:rsidRPr="00F97D64">
        <w:rPr>
          <w:rFonts w:ascii="Times New Roman" w:eastAsia="Times New Roman" w:hAnsi="Times New Roman" w:cs="Times New Roman"/>
          <w:sz w:val="24"/>
          <w:szCs w:val="24"/>
        </w:rPr>
        <w:t>Muslims in Malaysia are liable to think Islam condemns homosexuality based on its treatment in the country</w:t>
      </w:r>
    </w:p>
    <w:p w14:paraId="41470BDC" w14:textId="77777777" w:rsidR="009B1143" w:rsidRPr="002F3613" w:rsidRDefault="00433BD1">
      <w:pPr>
        <w:numPr>
          <w:ilvl w:val="0"/>
          <w:numId w:val="24"/>
        </w:numPr>
        <w:spacing w:line="240" w:lineRule="auto"/>
        <w:jc w:val="both"/>
        <w:rPr>
          <w:rFonts w:ascii="Times New Roman" w:eastAsia="Times New Roman" w:hAnsi="Times New Roman" w:cs="Times New Roman"/>
          <w:sz w:val="24"/>
          <w:szCs w:val="24"/>
        </w:rPr>
      </w:pPr>
      <w:r w:rsidRPr="00F97D64">
        <w:rPr>
          <w:rFonts w:ascii="Times New Roman" w:eastAsia="Times New Roman" w:hAnsi="Times New Roman" w:cs="Times New Roman"/>
          <w:sz w:val="24"/>
          <w:szCs w:val="24"/>
        </w:rPr>
        <w:t xml:space="preserve">While Britain </w:t>
      </w:r>
      <w:r w:rsidRPr="002F3613">
        <w:rPr>
          <w:rFonts w:ascii="Times New Roman" w:eastAsia="Times New Roman" w:hAnsi="Times New Roman" w:cs="Times New Roman"/>
          <w:sz w:val="24"/>
          <w:szCs w:val="24"/>
        </w:rPr>
        <w:t>has liberalized its laws, Malaysia’s government describes homosexuality as a “Western ill”</w:t>
      </w:r>
      <w:r w:rsidRPr="002F3613">
        <w:rPr>
          <w:rFonts w:ascii="Times New Roman" w:hAnsi="Times New Roman" w:cs="Times New Roman"/>
          <w:sz w:val="24"/>
          <w:szCs w:val="24"/>
        </w:rPr>
        <w:fldChar w:fldCharType="begin"/>
      </w:r>
      <w:r w:rsidRPr="002F3613">
        <w:rPr>
          <w:rFonts w:ascii="Times New Roman" w:hAnsi="Times New Roman" w:cs="Times New Roman"/>
          <w:sz w:val="24"/>
          <w:szCs w:val="24"/>
        </w:rPr>
        <w:instrText xml:space="preserve"> HYPERLINK "https://journals-scholarsportal-info.myaccess.library.utoronto.ca/search?q=Hemla%20Singaravelu&amp;search_in=AUTHOR&amp;sub=" </w:instrText>
      </w:r>
      <w:r w:rsidRPr="002F3613">
        <w:rPr>
          <w:rFonts w:ascii="Times New Roman" w:hAnsi="Times New Roman" w:cs="Times New Roman"/>
          <w:sz w:val="24"/>
          <w:szCs w:val="24"/>
        </w:rPr>
        <w:fldChar w:fldCharType="separate"/>
      </w:r>
    </w:p>
    <w:p w14:paraId="5D9EBEDA" w14:textId="77777777" w:rsidR="009B1143" w:rsidRPr="002F3613" w:rsidRDefault="009B1143">
      <w:pPr>
        <w:spacing w:line="240" w:lineRule="auto"/>
        <w:jc w:val="both"/>
        <w:rPr>
          <w:rFonts w:ascii="Times New Roman" w:eastAsia="Times New Roman" w:hAnsi="Times New Roman" w:cs="Times New Roman"/>
          <w:sz w:val="24"/>
          <w:szCs w:val="24"/>
        </w:rPr>
      </w:pPr>
    </w:p>
    <w:p w14:paraId="2E0C996C" w14:textId="28B1655D" w:rsidR="009B1143" w:rsidRPr="002F3613" w:rsidRDefault="00433BD1" w:rsidP="002F3613">
      <w:pPr>
        <w:pStyle w:val="ListParagraph"/>
        <w:numPr>
          <w:ilvl w:val="3"/>
          <w:numId w:val="31"/>
        </w:numPr>
        <w:rPr>
          <w:rFonts w:ascii="Times New Roman" w:hAnsi="Times New Roman" w:cs="Times New Roman"/>
          <w:sz w:val="24"/>
          <w:szCs w:val="24"/>
          <w:shd w:val="clear" w:color="auto" w:fill="9FC5E8"/>
        </w:rPr>
      </w:pPr>
      <w:r w:rsidRPr="002F3613">
        <w:rPr>
          <w:rFonts w:ascii="Times New Roman" w:hAnsi="Times New Roman" w:cs="Times New Roman"/>
          <w:sz w:val="24"/>
          <w:szCs w:val="24"/>
        </w:rPr>
        <w:fldChar w:fldCharType="end"/>
      </w:r>
      <w:r w:rsidRPr="002F3613">
        <w:rPr>
          <w:rFonts w:ascii="Times New Roman" w:hAnsi="Times New Roman" w:cs="Times New Roman"/>
          <w:sz w:val="24"/>
          <w:szCs w:val="24"/>
        </w:rPr>
        <w:t>“</w:t>
      </w:r>
      <w:r w:rsidR="000A4BE3">
        <w:rPr>
          <w:rFonts w:ascii="Times New Roman" w:hAnsi="Times New Roman" w:cs="Times New Roman"/>
          <w:sz w:val="24"/>
          <w:szCs w:val="24"/>
        </w:rPr>
        <w:t>‘</w:t>
      </w:r>
      <w:r w:rsidRPr="002F3613">
        <w:rPr>
          <w:rFonts w:ascii="Times New Roman" w:hAnsi="Times New Roman" w:cs="Times New Roman"/>
          <w:sz w:val="24"/>
          <w:szCs w:val="24"/>
        </w:rPr>
        <w:t xml:space="preserve">You’re Not Left Thinking That You’re </w:t>
      </w:r>
      <w:proofErr w:type="gramStart"/>
      <w:r w:rsidRPr="002F3613">
        <w:rPr>
          <w:rFonts w:ascii="Times New Roman" w:hAnsi="Times New Roman" w:cs="Times New Roman"/>
          <w:sz w:val="24"/>
          <w:szCs w:val="24"/>
        </w:rPr>
        <w:t>The</w:t>
      </w:r>
      <w:proofErr w:type="gramEnd"/>
      <w:r w:rsidRPr="002F3613">
        <w:rPr>
          <w:rFonts w:ascii="Times New Roman" w:hAnsi="Times New Roman" w:cs="Times New Roman"/>
          <w:sz w:val="24"/>
          <w:szCs w:val="24"/>
        </w:rPr>
        <w:t xml:space="preserve"> Only Gay in the Village</w:t>
      </w:r>
      <w:r w:rsidR="000A4BE3">
        <w:rPr>
          <w:rFonts w:ascii="Times New Roman" w:hAnsi="Times New Roman" w:cs="Times New Roman"/>
          <w:sz w:val="24"/>
          <w:szCs w:val="24"/>
        </w:rPr>
        <w:t>’</w:t>
      </w:r>
      <w:r w:rsidRPr="002F3613">
        <w:rPr>
          <w:rFonts w:ascii="Times New Roman" w:hAnsi="Times New Roman" w:cs="Times New Roman"/>
          <w:sz w:val="24"/>
          <w:szCs w:val="24"/>
        </w:rPr>
        <w:t xml:space="preserve">: The Role of the Facebook Group: </w:t>
      </w:r>
      <w:proofErr w:type="spellStart"/>
      <w:r w:rsidRPr="002F3613">
        <w:rPr>
          <w:rFonts w:ascii="Times New Roman" w:hAnsi="Times New Roman" w:cs="Times New Roman"/>
          <w:sz w:val="24"/>
          <w:szCs w:val="24"/>
        </w:rPr>
        <w:t>Seksualiti</w:t>
      </w:r>
      <w:proofErr w:type="spellEnd"/>
      <w:r w:rsidRPr="002F3613">
        <w:rPr>
          <w:rFonts w:ascii="Times New Roman" w:hAnsi="Times New Roman" w:cs="Times New Roman"/>
          <w:sz w:val="24"/>
          <w:szCs w:val="24"/>
        </w:rPr>
        <w:t xml:space="preserve"> Merdeka in the Malaysian LGBT Community” (2017)</w:t>
      </w:r>
      <w:r w:rsidRPr="002F3613">
        <w:rPr>
          <w:rFonts w:ascii="Times New Roman" w:hAnsi="Times New Roman" w:cs="Times New Roman"/>
          <w:sz w:val="24"/>
          <w:szCs w:val="24"/>
          <w:vertAlign w:val="superscript"/>
        </w:rPr>
        <w:footnoteReference w:id="56"/>
      </w:r>
      <w:r w:rsidRPr="002F3613">
        <w:rPr>
          <w:rFonts w:ascii="Times New Roman" w:hAnsi="Times New Roman" w:cs="Times New Roman"/>
          <w:sz w:val="24"/>
          <w:szCs w:val="24"/>
        </w:rPr>
        <w:t xml:space="preserve"> </w:t>
      </w:r>
    </w:p>
    <w:p w14:paraId="3466911D" w14:textId="77777777" w:rsidR="009B1143" w:rsidRPr="002F3613" w:rsidRDefault="00433BD1">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F3613">
        <w:rPr>
          <w:rFonts w:ascii="Times New Roman" w:eastAsia="Times New Roman" w:hAnsi="Times New Roman" w:cs="Times New Roman"/>
          <w:sz w:val="24"/>
          <w:szCs w:val="24"/>
        </w:rPr>
        <w:t xml:space="preserve">The </w:t>
      </w:r>
      <w:proofErr w:type="spellStart"/>
      <w:r w:rsidRPr="002F3613">
        <w:rPr>
          <w:rFonts w:ascii="Times New Roman" w:eastAsia="Times New Roman" w:hAnsi="Times New Roman" w:cs="Times New Roman"/>
          <w:sz w:val="24"/>
          <w:szCs w:val="24"/>
        </w:rPr>
        <w:t>Seksualiti</w:t>
      </w:r>
      <w:proofErr w:type="spellEnd"/>
      <w:r w:rsidRPr="002F3613">
        <w:rPr>
          <w:rFonts w:ascii="Times New Roman" w:eastAsia="Times New Roman" w:hAnsi="Times New Roman" w:cs="Times New Roman"/>
          <w:sz w:val="24"/>
          <w:szCs w:val="24"/>
        </w:rPr>
        <w:t xml:space="preserve"> Merdeka Facebook Group provides a source of information and news on the LGBT community to LGBT Malaysians and provides a safe space for them to share experiences</w:t>
      </w:r>
    </w:p>
    <w:p w14:paraId="5DD9C6F2" w14:textId="77777777" w:rsidR="009B1143" w:rsidRPr="002F3613" w:rsidRDefault="00433BD1">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F3613">
        <w:rPr>
          <w:rFonts w:ascii="Times New Roman" w:eastAsia="Times New Roman" w:hAnsi="Times New Roman" w:cs="Times New Roman"/>
          <w:sz w:val="24"/>
          <w:szCs w:val="24"/>
        </w:rPr>
        <w:t>In recent years, issues concerning the LGBT community in Malaysia have received international attention</w:t>
      </w:r>
    </w:p>
    <w:p w14:paraId="06B221B6" w14:textId="4D83E566" w:rsidR="009B1143" w:rsidRPr="006773E2" w:rsidRDefault="00433BD1">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F3613">
        <w:rPr>
          <w:rFonts w:ascii="Times New Roman" w:eastAsia="Times New Roman" w:hAnsi="Times New Roman" w:cs="Times New Roman"/>
          <w:sz w:val="24"/>
          <w:szCs w:val="24"/>
        </w:rPr>
        <w:t>For instance, in 2012</w:t>
      </w:r>
      <w:r w:rsidRPr="006773E2">
        <w:rPr>
          <w:rFonts w:ascii="Times New Roman" w:eastAsia="Times New Roman" w:hAnsi="Times New Roman" w:cs="Times New Roman"/>
          <w:sz w:val="24"/>
          <w:szCs w:val="24"/>
        </w:rPr>
        <w:t xml:space="preserve"> the Malaysian Education Ministry published guidelines for parents to “identify gay and lesbian ‘symptoms’ in their children</w:t>
      </w:r>
      <w:r w:rsidR="000A4BE3">
        <w:rPr>
          <w:rFonts w:ascii="Times New Roman" w:eastAsia="Times New Roman" w:hAnsi="Times New Roman" w:cs="Times New Roman"/>
          <w:sz w:val="24"/>
          <w:szCs w:val="24"/>
        </w:rPr>
        <w:t>”</w:t>
      </w:r>
    </w:p>
    <w:p w14:paraId="7AC3F6E4" w14:textId="77777777" w:rsidR="009B1143" w:rsidRPr="006773E2" w:rsidRDefault="00433BD1">
      <w:pPr>
        <w:numPr>
          <w:ilvl w:val="0"/>
          <w:numId w:val="2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6773E2">
        <w:rPr>
          <w:rFonts w:ascii="Times New Roman" w:eastAsia="Times New Roman" w:hAnsi="Times New Roman" w:cs="Times New Roman"/>
          <w:sz w:val="24"/>
          <w:szCs w:val="24"/>
        </w:rPr>
        <w:t>Forms of entertainment such as movies and musicals are used as ways to warn people of the dangers of homosexuality</w:t>
      </w:r>
    </w:p>
    <w:p w14:paraId="4AE3765F" w14:textId="77777777" w:rsidR="009B1143" w:rsidRPr="006773E2" w:rsidRDefault="009B1143">
      <w:pPr>
        <w:spacing w:line="240" w:lineRule="auto"/>
        <w:jc w:val="both"/>
        <w:rPr>
          <w:rFonts w:ascii="Times New Roman" w:eastAsia="Times New Roman" w:hAnsi="Times New Roman" w:cs="Times New Roman"/>
          <w:sz w:val="24"/>
          <w:szCs w:val="24"/>
        </w:rPr>
      </w:pPr>
    </w:p>
    <w:sectPr w:rsidR="009B1143" w:rsidRPr="006773E2" w:rsidSect="00F153B6">
      <w:footerReference w:type="even" r:id="rId11"/>
      <w:footerReference w:type="defaul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3A7D" w14:textId="77777777" w:rsidR="00251F7E" w:rsidRDefault="00251F7E">
      <w:pPr>
        <w:spacing w:line="240" w:lineRule="auto"/>
      </w:pPr>
      <w:r>
        <w:separator/>
      </w:r>
    </w:p>
  </w:endnote>
  <w:endnote w:type="continuationSeparator" w:id="0">
    <w:p w14:paraId="5FC1EDD9" w14:textId="77777777" w:rsidR="00251F7E" w:rsidRDefault="00251F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825762"/>
      <w:docPartObj>
        <w:docPartGallery w:val="Page Numbers (Bottom of Page)"/>
        <w:docPartUnique/>
      </w:docPartObj>
    </w:sdtPr>
    <w:sdtContent>
      <w:p w14:paraId="02C83DEE" w14:textId="327523FB" w:rsidR="00A00E30" w:rsidRDefault="00A00E30" w:rsidP="00660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AC51A" w14:textId="77777777" w:rsidR="00A00E30" w:rsidRDefault="00A00E30" w:rsidP="00A00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33358088"/>
      <w:docPartObj>
        <w:docPartGallery w:val="Page Numbers (Bottom of Page)"/>
        <w:docPartUnique/>
      </w:docPartObj>
    </w:sdtPr>
    <w:sdtContent>
      <w:p w14:paraId="57871284" w14:textId="606993D0" w:rsidR="00A00E30" w:rsidRPr="00A00E30" w:rsidRDefault="00A00E30" w:rsidP="00660B39">
        <w:pPr>
          <w:pStyle w:val="Footer"/>
          <w:framePr w:wrap="none" w:vAnchor="text" w:hAnchor="margin" w:xAlign="right" w:y="1"/>
          <w:rPr>
            <w:rStyle w:val="PageNumber"/>
            <w:rFonts w:ascii="Times New Roman" w:hAnsi="Times New Roman" w:cs="Times New Roman"/>
            <w:sz w:val="24"/>
            <w:szCs w:val="24"/>
          </w:rPr>
        </w:pPr>
        <w:r w:rsidRPr="00A00E30">
          <w:rPr>
            <w:rStyle w:val="PageNumber"/>
            <w:rFonts w:ascii="Times New Roman" w:hAnsi="Times New Roman" w:cs="Times New Roman"/>
            <w:sz w:val="24"/>
            <w:szCs w:val="24"/>
          </w:rPr>
          <w:fldChar w:fldCharType="begin"/>
        </w:r>
        <w:r w:rsidRPr="00A00E30">
          <w:rPr>
            <w:rStyle w:val="PageNumber"/>
            <w:rFonts w:ascii="Times New Roman" w:hAnsi="Times New Roman" w:cs="Times New Roman"/>
            <w:sz w:val="24"/>
            <w:szCs w:val="24"/>
          </w:rPr>
          <w:instrText xml:space="preserve"> PAGE </w:instrText>
        </w:r>
        <w:r w:rsidRPr="00A00E30">
          <w:rPr>
            <w:rStyle w:val="PageNumber"/>
            <w:rFonts w:ascii="Times New Roman" w:hAnsi="Times New Roman" w:cs="Times New Roman"/>
            <w:sz w:val="24"/>
            <w:szCs w:val="24"/>
          </w:rPr>
          <w:fldChar w:fldCharType="separate"/>
        </w:r>
        <w:r w:rsidRPr="00A00E30">
          <w:rPr>
            <w:rStyle w:val="PageNumber"/>
            <w:rFonts w:ascii="Times New Roman" w:hAnsi="Times New Roman" w:cs="Times New Roman"/>
            <w:noProof/>
            <w:sz w:val="24"/>
            <w:szCs w:val="24"/>
          </w:rPr>
          <w:t>1</w:t>
        </w:r>
        <w:r w:rsidRPr="00A00E30">
          <w:rPr>
            <w:rStyle w:val="PageNumber"/>
            <w:rFonts w:ascii="Times New Roman" w:hAnsi="Times New Roman" w:cs="Times New Roman"/>
            <w:sz w:val="24"/>
            <w:szCs w:val="24"/>
          </w:rPr>
          <w:fldChar w:fldCharType="end"/>
        </w:r>
      </w:p>
    </w:sdtContent>
  </w:sdt>
  <w:p w14:paraId="3E3377C8" w14:textId="77777777" w:rsidR="00A00E30" w:rsidRDefault="00A00E30" w:rsidP="00A00E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C31B" w14:textId="77777777" w:rsidR="00251F7E" w:rsidRDefault="00251F7E">
      <w:pPr>
        <w:spacing w:line="240" w:lineRule="auto"/>
      </w:pPr>
      <w:r>
        <w:separator/>
      </w:r>
    </w:p>
  </w:footnote>
  <w:footnote w:type="continuationSeparator" w:id="0">
    <w:p w14:paraId="6D4F7F95" w14:textId="77777777" w:rsidR="00251F7E" w:rsidRDefault="00251F7E">
      <w:pPr>
        <w:spacing w:line="240" w:lineRule="auto"/>
      </w:pPr>
      <w:r>
        <w:continuationSeparator/>
      </w:r>
    </w:p>
  </w:footnote>
  <w:footnote w:id="1">
    <w:p w14:paraId="5A4E464F" w14:textId="670E4911" w:rsidR="00D709A6" w:rsidRPr="003A58F7" w:rsidRDefault="00D709A6">
      <w:pPr>
        <w:spacing w:line="240" w:lineRule="auto"/>
        <w:rPr>
          <w:rFonts w:ascii="Times New Roman" w:hAnsi="Times New Roman" w:cs="Times New Roman"/>
          <w:sz w:val="20"/>
          <w:szCs w:val="20"/>
        </w:rPr>
      </w:pPr>
      <w:r w:rsidRPr="00784039">
        <w:rPr>
          <w:rFonts w:ascii="Times New Roman" w:hAnsi="Times New Roman" w:cs="Times New Roman"/>
          <w:sz w:val="20"/>
          <w:szCs w:val="20"/>
          <w:vertAlign w:val="superscript"/>
        </w:rPr>
        <w:footnoteRef/>
      </w:r>
      <w:r w:rsidRPr="00784039">
        <w:rPr>
          <w:rFonts w:ascii="Times New Roman" w:hAnsi="Times New Roman" w:cs="Times New Roman"/>
          <w:sz w:val="20"/>
          <w:szCs w:val="20"/>
        </w:rPr>
        <w:t xml:space="preserve"> International Lesbian, Gay, Bisexual, Trans and Intersex Association: Lucas Ramón </w:t>
      </w:r>
      <w:proofErr w:type="spellStart"/>
      <w:r w:rsidRPr="00784039">
        <w:rPr>
          <w:rFonts w:ascii="Times New Roman" w:hAnsi="Times New Roman" w:cs="Times New Roman"/>
          <w:sz w:val="20"/>
          <w:szCs w:val="20"/>
        </w:rPr>
        <w:t>Mendos</w:t>
      </w:r>
      <w:proofErr w:type="spellEnd"/>
      <w:r w:rsidRPr="00784039">
        <w:rPr>
          <w:rFonts w:ascii="Times New Roman" w:hAnsi="Times New Roman" w:cs="Times New Roman"/>
          <w:sz w:val="20"/>
          <w:szCs w:val="20"/>
        </w:rPr>
        <w:t>, “State Sponsored Homophobia” 13</w:t>
      </w:r>
      <w:r w:rsidRPr="00784039">
        <w:rPr>
          <w:rFonts w:ascii="Times New Roman" w:hAnsi="Times New Roman" w:cs="Times New Roman"/>
          <w:sz w:val="20"/>
          <w:szCs w:val="20"/>
          <w:vertAlign w:val="superscript"/>
        </w:rPr>
        <w:t>th</w:t>
      </w:r>
      <w:r w:rsidRPr="00784039">
        <w:rPr>
          <w:rFonts w:ascii="Times New Roman" w:hAnsi="Times New Roman" w:cs="Times New Roman"/>
          <w:sz w:val="20"/>
          <w:szCs w:val="20"/>
        </w:rPr>
        <w:t xml:space="preserve"> Edition (2019), online:</w:t>
      </w:r>
      <w:r w:rsidRPr="003A58F7">
        <w:rPr>
          <w:rFonts w:ascii="Times New Roman" w:hAnsi="Times New Roman" w:cs="Times New Roman"/>
          <w:sz w:val="20"/>
          <w:szCs w:val="20"/>
        </w:rPr>
        <w:t xml:space="preserve"> &lt;</w:t>
      </w:r>
      <w:hyperlink r:id="rId1">
        <w:r w:rsidRPr="003A58F7">
          <w:rPr>
            <w:rFonts w:ascii="Times New Roman" w:hAnsi="Times New Roman" w:cs="Times New Roman"/>
            <w:sz w:val="20"/>
            <w:szCs w:val="20"/>
          </w:rPr>
          <w:t>https://ilga.org/downloads/ILGA_State_Sponsored_Homophobia_2019.pdf</w:t>
        </w:r>
      </w:hyperlink>
      <w:r w:rsidRPr="003A58F7">
        <w:rPr>
          <w:rFonts w:ascii="Times New Roman" w:hAnsi="Times New Roman" w:cs="Times New Roman"/>
          <w:sz w:val="20"/>
          <w:szCs w:val="20"/>
        </w:rPr>
        <w:t>&gt; at 129</w:t>
      </w:r>
      <w:r>
        <w:rPr>
          <w:rFonts w:ascii="Times New Roman" w:hAnsi="Times New Roman" w:cs="Times New Roman"/>
          <w:sz w:val="20"/>
          <w:szCs w:val="20"/>
        </w:rPr>
        <w:t>, 272</w:t>
      </w:r>
      <w:r w:rsidRPr="003A58F7">
        <w:rPr>
          <w:rFonts w:ascii="Times New Roman" w:hAnsi="Times New Roman" w:cs="Times New Roman"/>
          <w:sz w:val="20"/>
          <w:szCs w:val="20"/>
        </w:rPr>
        <w:t xml:space="preserve"> [</w:t>
      </w:r>
      <w:r w:rsidRPr="003A58F7">
        <w:rPr>
          <w:rFonts w:ascii="Times New Roman" w:hAnsi="Times New Roman" w:cs="Times New Roman"/>
          <w:i/>
          <w:sz w:val="20"/>
          <w:szCs w:val="20"/>
        </w:rPr>
        <w:t>ILGA</w:t>
      </w:r>
      <w:r w:rsidRPr="003A58F7">
        <w:rPr>
          <w:rFonts w:ascii="Times New Roman" w:hAnsi="Times New Roman" w:cs="Times New Roman"/>
          <w:sz w:val="20"/>
          <w:szCs w:val="20"/>
        </w:rPr>
        <w:t>].</w:t>
      </w:r>
    </w:p>
  </w:footnote>
  <w:footnote w:id="2">
    <w:p w14:paraId="0D055023" w14:textId="77777777" w:rsidR="00D709A6" w:rsidRPr="003A58F7" w:rsidRDefault="00D709A6">
      <w:pPr>
        <w:spacing w:line="240" w:lineRule="auto"/>
        <w:rPr>
          <w:rFonts w:ascii="Times New Roman" w:hAnsi="Times New Roman" w:cs="Times New Roman"/>
          <w:sz w:val="20"/>
          <w:szCs w:val="20"/>
        </w:rPr>
      </w:pPr>
      <w:r w:rsidRPr="003A58F7">
        <w:rPr>
          <w:rFonts w:ascii="Times New Roman" w:hAnsi="Times New Roman" w:cs="Times New Roman"/>
          <w:sz w:val="20"/>
          <w:szCs w:val="20"/>
          <w:vertAlign w:val="superscript"/>
        </w:rPr>
        <w:footnoteRef/>
      </w:r>
      <w:r w:rsidRPr="003A58F7">
        <w:rPr>
          <w:rFonts w:ascii="Times New Roman" w:hAnsi="Times New Roman" w:cs="Times New Roman"/>
          <w:sz w:val="20"/>
          <w:szCs w:val="20"/>
        </w:rPr>
        <w:t xml:space="preserve"> </w:t>
      </w:r>
      <w:r w:rsidRPr="003A58F7">
        <w:rPr>
          <w:rFonts w:ascii="Times New Roman" w:hAnsi="Times New Roman" w:cs="Times New Roman"/>
          <w:i/>
          <w:sz w:val="20"/>
          <w:szCs w:val="20"/>
        </w:rPr>
        <w:t>Ibid</w:t>
      </w:r>
      <w:r w:rsidRPr="003A58F7">
        <w:rPr>
          <w:rFonts w:ascii="Times New Roman" w:hAnsi="Times New Roman" w:cs="Times New Roman"/>
          <w:sz w:val="20"/>
          <w:szCs w:val="20"/>
        </w:rPr>
        <w:t xml:space="preserve"> at 129.</w:t>
      </w:r>
    </w:p>
  </w:footnote>
  <w:footnote w:id="3">
    <w:p w14:paraId="1FE011DA" w14:textId="69AE19C1" w:rsidR="00D709A6" w:rsidRPr="003A58F7" w:rsidRDefault="00D709A6">
      <w:pPr>
        <w:spacing w:line="240" w:lineRule="auto"/>
        <w:rPr>
          <w:rFonts w:ascii="Times New Roman" w:hAnsi="Times New Roman" w:cs="Times New Roman"/>
          <w:sz w:val="20"/>
          <w:szCs w:val="20"/>
        </w:rPr>
      </w:pPr>
      <w:r w:rsidRPr="003A58F7">
        <w:rPr>
          <w:rFonts w:ascii="Times New Roman" w:hAnsi="Times New Roman" w:cs="Times New Roman"/>
          <w:sz w:val="20"/>
          <w:szCs w:val="20"/>
          <w:vertAlign w:val="superscript"/>
        </w:rPr>
        <w:footnoteRef/>
      </w:r>
      <w:r w:rsidRPr="003A58F7">
        <w:rPr>
          <w:rFonts w:ascii="Times New Roman" w:hAnsi="Times New Roman" w:cs="Times New Roman"/>
          <w:sz w:val="20"/>
          <w:szCs w:val="20"/>
        </w:rPr>
        <w:t xml:space="preserve"> </w:t>
      </w:r>
      <w:r>
        <w:rPr>
          <w:rFonts w:ascii="Times New Roman" w:hAnsi="Times New Roman" w:cs="Times New Roman"/>
          <w:sz w:val="20"/>
          <w:szCs w:val="20"/>
        </w:rPr>
        <w:t>Human Rights Watch, “‘I’m Scared to Be a Woman’: Human Rights Abuses Against Transgender People in Malaysia, (25 September 2014), o</w:t>
      </w:r>
      <w:r w:rsidRPr="003A58F7">
        <w:rPr>
          <w:rFonts w:ascii="Times New Roman" w:hAnsi="Times New Roman" w:cs="Times New Roman"/>
          <w:sz w:val="20"/>
          <w:szCs w:val="20"/>
        </w:rPr>
        <w:t>nline</w:t>
      </w:r>
      <w:r>
        <w:rPr>
          <w:rFonts w:ascii="Times New Roman" w:hAnsi="Times New Roman" w:cs="Times New Roman"/>
          <w:sz w:val="20"/>
          <w:szCs w:val="20"/>
        </w:rPr>
        <w:t xml:space="preserve">: </w:t>
      </w:r>
      <w:r w:rsidRPr="003A58F7">
        <w:rPr>
          <w:rFonts w:ascii="Times New Roman" w:hAnsi="Times New Roman" w:cs="Times New Roman"/>
          <w:sz w:val="20"/>
          <w:szCs w:val="20"/>
        </w:rPr>
        <w:t>&lt;</w:t>
      </w:r>
      <w:hyperlink r:id="rId2">
        <w:r w:rsidRPr="003A58F7">
          <w:rPr>
            <w:rFonts w:ascii="Times New Roman" w:hAnsi="Times New Roman" w:cs="Times New Roman"/>
            <w:sz w:val="20"/>
            <w:szCs w:val="20"/>
          </w:rPr>
          <w:t>http://features.hrw.org/features/HRW_reports_2014/Im_Scared_to_Be_a_Woman/index.html</w:t>
        </w:r>
      </w:hyperlink>
      <w:r w:rsidRPr="003A58F7">
        <w:rPr>
          <w:rFonts w:ascii="Times New Roman" w:hAnsi="Times New Roman" w:cs="Times New Roman"/>
          <w:sz w:val="20"/>
          <w:szCs w:val="20"/>
        </w:rPr>
        <w:t>&gt; [HRW</w:t>
      </w:r>
      <w:r>
        <w:rPr>
          <w:rFonts w:ascii="Times New Roman" w:hAnsi="Times New Roman" w:cs="Times New Roman"/>
          <w:sz w:val="20"/>
          <w:szCs w:val="20"/>
        </w:rPr>
        <w:t xml:space="preserve"> 2014</w:t>
      </w:r>
      <w:r w:rsidRPr="003A58F7">
        <w:rPr>
          <w:rFonts w:ascii="Times New Roman" w:hAnsi="Times New Roman" w:cs="Times New Roman"/>
          <w:sz w:val="20"/>
          <w:szCs w:val="20"/>
        </w:rPr>
        <w:t>].</w:t>
      </w:r>
    </w:p>
  </w:footnote>
  <w:footnote w:id="4">
    <w:p w14:paraId="7219A871" w14:textId="376DEAC5" w:rsidR="00D709A6" w:rsidRPr="003A58F7" w:rsidRDefault="00D709A6">
      <w:pPr>
        <w:spacing w:line="240" w:lineRule="auto"/>
        <w:rPr>
          <w:rFonts w:ascii="Times New Roman" w:hAnsi="Times New Roman" w:cs="Times New Roman"/>
          <w:sz w:val="20"/>
          <w:szCs w:val="20"/>
        </w:rPr>
      </w:pPr>
      <w:r w:rsidRPr="003A58F7">
        <w:rPr>
          <w:rFonts w:ascii="Times New Roman" w:hAnsi="Times New Roman" w:cs="Times New Roman"/>
          <w:sz w:val="20"/>
          <w:szCs w:val="20"/>
          <w:vertAlign w:val="superscript"/>
        </w:rPr>
        <w:footnoteRef/>
      </w:r>
      <w:r w:rsidRPr="003A58F7">
        <w:rPr>
          <w:rFonts w:ascii="Times New Roman" w:hAnsi="Times New Roman" w:cs="Times New Roman"/>
          <w:sz w:val="20"/>
          <w:szCs w:val="20"/>
        </w:rPr>
        <w:t xml:space="preserve"> The Coalition for SOGIESC Human Rights in Malaysia, </w:t>
      </w:r>
      <w:r>
        <w:rPr>
          <w:rFonts w:ascii="Times New Roman" w:hAnsi="Times New Roman" w:cs="Times New Roman"/>
          <w:sz w:val="20"/>
          <w:szCs w:val="20"/>
        </w:rPr>
        <w:t xml:space="preserve">Stakeholder Report on the Status of Human Rights of LGBTI Persons in Malaysia (2018), </w:t>
      </w:r>
      <w:r w:rsidRPr="003A58F7">
        <w:rPr>
          <w:rFonts w:ascii="Times New Roman" w:hAnsi="Times New Roman" w:cs="Times New Roman"/>
          <w:sz w:val="20"/>
          <w:szCs w:val="20"/>
        </w:rPr>
        <w:t>at 6.</w:t>
      </w:r>
    </w:p>
  </w:footnote>
  <w:footnote w:id="5">
    <w:p w14:paraId="5D5FE57E" w14:textId="42F69E6E" w:rsidR="00D709A6" w:rsidRPr="003A58F7" w:rsidRDefault="00D709A6">
      <w:pPr>
        <w:spacing w:line="240" w:lineRule="auto"/>
        <w:rPr>
          <w:rFonts w:ascii="Times New Roman" w:hAnsi="Times New Roman" w:cs="Times New Roman"/>
          <w:sz w:val="20"/>
          <w:szCs w:val="20"/>
        </w:rPr>
      </w:pPr>
      <w:r w:rsidRPr="003A58F7">
        <w:rPr>
          <w:rFonts w:ascii="Times New Roman" w:hAnsi="Times New Roman" w:cs="Times New Roman"/>
          <w:sz w:val="20"/>
          <w:szCs w:val="20"/>
          <w:vertAlign w:val="superscript"/>
        </w:rPr>
        <w:footnoteRef/>
      </w:r>
      <w:r w:rsidRPr="003A58F7">
        <w:rPr>
          <w:rFonts w:ascii="Times New Roman" w:hAnsi="Times New Roman" w:cs="Times New Roman"/>
          <w:sz w:val="20"/>
          <w:szCs w:val="20"/>
        </w:rPr>
        <w:t xml:space="preserve"> </w:t>
      </w:r>
      <w:r>
        <w:rPr>
          <w:rFonts w:ascii="Times New Roman" w:hAnsi="Times New Roman" w:cs="Times New Roman"/>
          <w:sz w:val="20"/>
          <w:szCs w:val="20"/>
        </w:rPr>
        <w:t>Penal Code (Amendment) Act 2017, o</w:t>
      </w:r>
      <w:r w:rsidRPr="003A58F7">
        <w:rPr>
          <w:rFonts w:ascii="Times New Roman" w:hAnsi="Times New Roman" w:cs="Times New Roman"/>
          <w:sz w:val="20"/>
          <w:szCs w:val="20"/>
        </w:rPr>
        <w:t>nline</w:t>
      </w:r>
      <w:r>
        <w:rPr>
          <w:rFonts w:ascii="Times New Roman" w:hAnsi="Times New Roman" w:cs="Times New Roman"/>
          <w:sz w:val="20"/>
          <w:szCs w:val="20"/>
        </w:rPr>
        <w:t xml:space="preserve">: </w:t>
      </w:r>
      <w:r w:rsidRPr="003A58F7">
        <w:rPr>
          <w:rFonts w:ascii="Times New Roman" w:hAnsi="Times New Roman" w:cs="Times New Roman"/>
          <w:sz w:val="20"/>
          <w:szCs w:val="20"/>
        </w:rPr>
        <w:t>&lt;</w:t>
      </w:r>
      <w:hyperlink r:id="rId3">
        <w:r w:rsidRPr="003A58F7">
          <w:rPr>
            <w:rFonts w:ascii="Times New Roman" w:hAnsi="Times New Roman" w:cs="Times New Roman"/>
            <w:sz w:val="20"/>
            <w:szCs w:val="20"/>
          </w:rPr>
          <w:t>https://www.cljlaw.com/files/bills/pdf/2017/MY_FS_BIL_2017_11.pdf</w:t>
        </w:r>
      </w:hyperlink>
      <w:r w:rsidRPr="003A58F7">
        <w:rPr>
          <w:rFonts w:ascii="Times New Roman" w:hAnsi="Times New Roman" w:cs="Times New Roman"/>
          <w:sz w:val="20"/>
          <w:szCs w:val="20"/>
        </w:rPr>
        <w:t>&gt;.</w:t>
      </w:r>
    </w:p>
  </w:footnote>
  <w:footnote w:id="6">
    <w:p w14:paraId="270D6391" w14:textId="1A68197B" w:rsidR="00D709A6" w:rsidRPr="003A58F7" w:rsidRDefault="00D709A6">
      <w:pPr>
        <w:spacing w:line="240" w:lineRule="auto"/>
        <w:rPr>
          <w:rFonts w:ascii="Times New Roman" w:eastAsia="Times New Roman" w:hAnsi="Times New Roman" w:cs="Times New Roman"/>
          <w:sz w:val="20"/>
          <w:szCs w:val="20"/>
        </w:rPr>
      </w:pPr>
      <w:r w:rsidRPr="003A58F7">
        <w:rPr>
          <w:rFonts w:ascii="Times New Roman" w:hAnsi="Times New Roman" w:cs="Times New Roman"/>
          <w:sz w:val="20"/>
          <w:szCs w:val="20"/>
          <w:vertAlign w:val="superscript"/>
        </w:rPr>
        <w:footnoteRef/>
      </w:r>
      <w:r w:rsidRPr="003A58F7">
        <w:rPr>
          <w:rFonts w:ascii="Times New Roman" w:hAnsi="Times New Roman" w:cs="Times New Roman"/>
          <w:sz w:val="20"/>
          <w:szCs w:val="20"/>
        </w:rPr>
        <w:t xml:space="preserve"> </w:t>
      </w:r>
      <w:r>
        <w:rPr>
          <w:rFonts w:ascii="Times New Roman" w:hAnsi="Times New Roman" w:cs="Times New Roman"/>
          <w:sz w:val="20"/>
          <w:szCs w:val="20"/>
        </w:rPr>
        <w:t>Federal Constitution 1957, as of 1 November 2010, Published by The Commissioner of Law Revision, Malaysia, o</w:t>
      </w:r>
      <w:r w:rsidRPr="003A58F7">
        <w:rPr>
          <w:rFonts w:ascii="Times New Roman" w:hAnsi="Times New Roman" w:cs="Times New Roman"/>
          <w:sz w:val="20"/>
          <w:szCs w:val="20"/>
        </w:rPr>
        <w:t>nline &lt;</w:t>
      </w:r>
      <w:r w:rsidRPr="003A58F7">
        <w:rPr>
          <w:rFonts w:ascii="Times New Roman" w:eastAsia="Times New Roman" w:hAnsi="Times New Roman" w:cs="Times New Roman"/>
          <w:sz w:val="20"/>
          <w:szCs w:val="20"/>
        </w:rPr>
        <w:t>http://www.agc.gov.my/agcportal/uploads/files/Publications/FC/Federal%20Consti%20(BI%20text).pdf&gt;.</w:t>
      </w:r>
    </w:p>
  </w:footnote>
  <w:footnote w:id="7">
    <w:p w14:paraId="47B16B98" w14:textId="21C1CE29" w:rsidR="00D709A6" w:rsidRPr="003A58F7" w:rsidRDefault="00D709A6">
      <w:pPr>
        <w:spacing w:line="240" w:lineRule="auto"/>
        <w:rPr>
          <w:rFonts w:ascii="Times New Roman" w:hAnsi="Times New Roman" w:cs="Times New Roman"/>
          <w:sz w:val="20"/>
          <w:szCs w:val="20"/>
        </w:rPr>
      </w:pPr>
      <w:r w:rsidRPr="003A58F7">
        <w:rPr>
          <w:rFonts w:ascii="Times New Roman" w:hAnsi="Times New Roman" w:cs="Times New Roman"/>
          <w:sz w:val="20"/>
          <w:szCs w:val="20"/>
          <w:vertAlign w:val="superscript"/>
        </w:rPr>
        <w:footnoteRef/>
      </w:r>
      <w:r w:rsidRPr="003A58F7">
        <w:rPr>
          <w:rFonts w:ascii="Times New Roman" w:hAnsi="Times New Roman" w:cs="Times New Roman"/>
          <w:sz w:val="20"/>
          <w:szCs w:val="20"/>
        </w:rPr>
        <w:t xml:space="preserve"> </w:t>
      </w:r>
      <w:r>
        <w:rPr>
          <w:rFonts w:ascii="Times New Roman" w:hAnsi="Times New Roman" w:cs="Times New Roman"/>
          <w:sz w:val="20"/>
          <w:szCs w:val="20"/>
        </w:rPr>
        <w:t>Penal Code, as of 1 February 2018, o</w:t>
      </w:r>
      <w:r w:rsidRPr="003A58F7">
        <w:rPr>
          <w:rFonts w:ascii="Times New Roman" w:hAnsi="Times New Roman" w:cs="Times New Roman"/>
          <w:sz w:val="20"/>
          <w:szCs w:val="20"/>
        </w:rPr>
        <w:t>nline</w:t>
      </w:r>
      <w:r>
        <w:rPr>
          <w:rFonts w:ascii="Times New Roman" w:hAnsi="Times New Roman" w:cs="Times New Roman"/>
          <w:sz w:val="20"/>
          <w:szCs w:val="20"/>
        </w:rPr>
        <w:t>:</w:t>
      </w:r>
      <w:r w:rsidRPr="003A58F7">
        <w:rPr>
          <w:rFonts w:ascii="Times New Roman" w:hAnsi="Times New Roman" w:cs="Times New Roman"/>
          <w:sz w:val="20"/>
          <w:szCs w:val="20"/>
        </w:rPr>
        <w:t xml:space="preserve"> &lt;</w:t>
      </w:r>
      <w:hyperlink r:id="rId4">
        <w:r w:rsidRPr="003A58F7">
          <w:rPr>
            <w:rFonts w:ascii="Times New Roman" w:hAnsi="Times New Roman" w:cs="Times New Roman"/>
            <w:sz w:val="20"/>
            <w:szCs w:val="20"/>
          </w:rPr>
          <w:t>http://www.agc.gov.my/agcportal/uploads/files/Publications/LOM/EN/Penal%20Code%20ACT%20574%20-%20TP%20LULUS%2021_2_2018.pdf</w:t>
        </w:r>
      </w:hyperlink>
      <w:r w:rsidRPr="003A58F7">
        <w:rPr>
          <w:rFonts w:ascii="Times New Roman" w:hAnsi="Times New Roman" w:cs="Times New Roman"/>
          <w:sz w:val="20"/>
          <w:szCs w:val="20"/>
        </w:rPr>
        <w:t>&gt;.</w:t>
      </w:r>
    </w:p>
  </w:footnote>
  <w:footnote w:id="8">
    <w:p w14:paraId="7C798FB7" w14:textId="77777777" w:rsidR="00D709A6" w:rsidRPr="00F97D64"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ILGA, </w:t>
      </w:r>
      <w:r w:rsidRPr="00F97D64">
        <w:rPr>
          <w:rFonts w:ascii="Times New Roman" w:hAnsi="Times New Roman" w:cs="Times New Roman"/>
          <w:i/>
          <w:sz w:val="20"/>
          <w:szCs w:val="20"/>
        </w:rPr>
        <w:t>supra</w:t>
      </w:r>
      <w:r w:rsidRPr="00F97D64">
        <w:rPr>
          <w:rFonts w:ascii="Times New Roman" w:hAnsi="Times New Roman" w:cs="Times New Roman"/>
          <w:sz w:val="20"/>
          <w:szCs w:val="20"/>
        </w:rPr>
        <w:t xml:space="preserve"> note 1 at 450.</w:t>
      </w:r>
    </w:p>
  </w:footnote>
  <w:footnote w:id="9">
    <w:p w14:paraId="5E8B5617" w14:textId="0BE150F5" w:rsidR="00D709A6" w:rsidRPr="00656FEF"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Pr>
          <w:rFonts w:ascii="Times New Roman" w:hAnsi="Times New Roman" w:cs="Times New Roman"/>
          <w:sz w:val="20"/>
          <w:szCs w:val="20"/>
        </w:rPr>
        <w:t>Syariah Criminal Offences (Federal Territories) Act 1997, as of 2002, o</w:t>
      </w:r>
      <w:r w:rsidRPr="00F97D64">
        <w:rPr>
          <w:rFonts w:ascii="Times New Roman" w:hAnsi="Times New Roman" w:cs="Times New Roman"/>
          <w:sz w:val="20"/>
          <w:szCs w:val="20"/>
        </w:rPr>
        <w:t>nline</w:t>
      </w:r>
      <w:r>
        <w:rPr>
          <w:rFonts w:ascii="Times New Roman" w:hAnsi="Times New Roman" w:cs="Times New Roman"/>
          <w:sz w:val="20"/>
          <w:szCs w:val="20"/>
        </w:rPr>
        <w:t>:</w:t>
      </w:r>
      <w:r w:rsidRPr="00F97D64">
        <w:rPr>
          <w:rFonts w:ascii="Times New Roman" w:hAnsi="Times New Roman" w:cs="Times New Roman"/>
          <w:sz w:val="20"/>
          <w:szCs w:val="20"/>
        </w:rPr>
        <w:t xml:space="preserve"> &lt;</w:t>
      </w:r>
      <w:hyperlink r:id="rId5">
        <w:r w:rsidRPr="00656FEF">
          <w:rPr>
            <w:rFonts w:ascii="Times New Roman" w:eastAsia="Times New Roman" w:hAnsi="Times New Roman" w:cs="Times New Roman"/>
            <w:sz w:val="20"/>
            <w:szCs w:val="20"/>
          </w:rPr>
          <w:t>http://www2.esyariah.gov.my/esyariah/mal/portalv1/enakmen2011/Eng_act_lib.nsf/858a0729306dc24748257651000e16c5/bced11b697691518c8256826002aaa20?</w:t>
        </w:r>
      </w:hyperlink>
      <w:hyperlink r:id="rId6">
        <w:r w:rsidRPr="00656FEF">
          <w:rPr>
            <w:rFonts w:ascii="Times New Roman" w:eastAsia="Times New Roman" w:hAnsi="Times New Roman" w:cs="Times New Roman"/>
            <w:sz w:val="20"/>
            <w:szCs w:val="20"/>
          </w:rPr>
          <w:t>OpenDocument</w:t>
        </w:r>
      </w:hyperlink>
      <w:r w:rsidRPr="00656FEF">
        <w:rPr>
          <w:rFonts w:ascii="Times New Roman" w:hAnsi="Times New Roman" w:cs="Times New Roman"/>
          <w:sz w:val="20"/>
          <w:szCs w:val="20"/>
        </w:rPr>
        <w:t>&gt;.</w:t>
      </w:r>
    </w:p>
  </w:footnote>
  <w:footnote w:id="10">
    <w:p w14:paraId="22729EE0" w14:textId="571F0177" w:rsidR="00D709A6" w:rsidRPr="00F97D64"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HRW </w:t>
      </w:r>
      <w:r>
        <w:rPr>
          <w:rFonts w:ascii="Times New Roman" w:hAnsi="Times New Roman" w:cs="Times New Roman"/>
          <w:sz w:val="20"/>
          <w:szCs w:val="20"/>
        </w:rPr>
        <w:t>2014</w:t>
      </w:r>
      <w:r w:rsidRPr="00F97D64">
        <w:rPr>
          <w:rFonts w:ascii="Times New Roman" w:hAnsi="Times New Roman" w:cs="Times New Roman"/>
          <w:sz w:val="20"/>
          <w:szCs w:val="20"/>
        </w:rPr>
        <w:t xml:space="preserve">, </w:t>
      </w:r>
      <w:r w:rsidRPr="00F97D64">
        <w:rPr>
          <w:rFonts w:ascii="Times New Roman" w:hAnsi="Times New Roman" w:cs="Times New Roman"/>
          <w:i/>
          <w:sz w:val="20"/>
          <w:szCs w:val="20"/>
        </w:rPr>
        <w:t>supra</w:t>
      </w:r>
      <w:r w:rsidRPr="00F97D64">
        <w:rPr>
          <w:rFonts w:ascii="Times New Roman" w:hAnsi="Times New Roman" w:cs="Times New Roman"/>
          <w:sz w:val="20"/>
          <w:szCs w:val="20"/>
        </w:rPr>
        <w:t xml:space="preserve"> note </w:t>
      </w:r>
      <w:r>
        <w:rPr>
          <w:rFonts w:ascii="Times New Roman" w:hAnsi="Times New Roman" w:cs="Times New Roman"/>
          <w:sz w:val="20"/>
          <w:szCs w:val="20"/>
        </w:rPr>
        <w:t>3</w:t>
      </w:r>
      <w:r w:rsidRPr="00F97D64">
        <w:rPr>
          <w:rFonts w:ascii="Times New Roman" w:hAnsi="Times New Roman" w:cs="Times New Roman"/>
          <w:sz w:val="20"/>
          <w:szCs w:val="20"/>
        </w:rPr>
        <w:t>.</w:t>
      </w:r>
    </w:p>
  </w:footnote>
  <w:footnote w:id="11">
    <w:p w14:paraId="2245CE25" w14:textId="77777777" w:rsidR="00D709A6" w:rsidRPr="00F97D64"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hAnsi="Times New Roman" w:cs="Times New Roman"/>
          <w:i/>
          <w:sz w:val="20"/>
          <w:szCs w:val="20"/>
        </w:rPr>
        <w:t>Ibid</w:t>
      </w:r>
      <w:r w:rsidRPr="00F97D64">
        <w:rPr>
          <w:rFonts w:ascii="Times New Roman" w:hAnsi="Times New Roman" w:cs="Times New Roman"/>
          <w:sz w:val="20"/>
          <w:szCs w:val="20"/>
        </w:rPr>
        <w:t>.</w:t>
      </w:r>
    </w:p>
  </w:footnote>
  <w:footnote w:id="12">
    <w:p w14:paraId="6B0221F4" w14:textId="77777777" w:rsidR="00D709A6" w:rsidRPr="00F97D64"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hAnsi="Times New Roman" w:cs="Times New Roman"/>
          <w:i/>
          <w:sz w:val="20"/>
          <w:szCs w:val="20"/>
        </w:rPr>
        <w:t>Ibid</w:t>
      </w:r>
      <w:r w:rsidRPr="00F97D64">
        <w:rPr>
          <w:rFonts w:ascii="Times New Roman" w:hAnsi="Times New Roman" w:cs="Times New Roman"/>
          <w:sz w:val="20"/>
          <w:szCs w:val="20"/>
        </w:rPr>
        <w:t>.</w:t>
      </w:r>
    </w:p>
  </w:footnote>
  <w:footnote w:id="13">
    <w:p w14:paraId="64603835" w14:textId="77777777" w:rsidR="00FA41E7" w:rsidRPr="00F97D64" w:rsidRDefault="00FA41E7" w:rsidP="00FA41E7">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proofErr w:type="spellStart"/>
      <w:r w:rsidRPr="00F97D64">
        <w:rPr>
          <w:rFonts w:ascii="Times New Roman" w:eastAsia="Times New Roman" w:hAnsi="Times New Roman" w:cs="Times New Roman"/>
          <w:sz w:val="20"/>
          <w:szCs w:val="20"/>
        </w:rPr>
        <w:t>WorldLII</w:t>
      </w:r>
      <w:proofErr w:type="spellEnd"/>
      <w:r w:rsidRPr="00F97D64">
        <w:rPr>
          <w:rFonts w:ascii="Times New Roman" w:eastAsia="Times New Roman" w:hAnsi="Times New Roman" w:cs="Times New Roman"/>
          <w:sz w:val="20"/>
          <w:szCs w:val="20"/>
        </w:rPr>
        <w:t>, “Malaysia Courts &amp; Case-Law” (2019), online: &lt;www.worldlii.org/catalog/2286.html&gt;; The Malaysian Bar, “Selected Judgements” (2019), online: &lt;www.malaysianbar.org.my/index.php?option=com_docman&amp;task=cat_view&amp;gid=339&amp;Itemid=332&gt;; Malaysian Judiciary, “The Official Repository of Malaysian Judgements and Rulings” (2019), online: &lt;www.judgments.my/&gt;.</w:t>
      </w:r>
    </w:p>
  </w:footnote>
  <w:footnote w:id="14">
    <w:p w14:paraId="5A593274" w14:textId="77777777" w:rsidR="00FA41E7" w:rsidRPr="00F97D64" w:rsidRDefault="00FA41E7" w:rsidP="00FA41E7">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Human Rights Watch, “Malaysia: Two Women Face Caning for Same-Sex Conduct” (21 August 2018), online: &lt;https://www.hrw.org/news/2018/08/21/malaysia-two-women-face-caning-same-sex-conduct&gt;; Human Rights Watch, “Malaysia: Court Ruling Sets Back Transgender Rights” (8 October 2015), online: &lt;https://www.hrw.org/news/2015/10/08/malaysia-court-ruling-sets-back-transgender-rights&gt;.</w:t>
      </w:r>
    </w:p>
  </w:footnote>
  <w:footnote w:id="15">
    <w:p w14:paraId="2AF166E1" w14:textId="77777777" w:rsidR="00FA41E7" w:rsidRPr="00F97D64" w:rsidRDefault="00FA41E7" w:rsidP="00FA41E7">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Human Rights Watch, “Malaysia: Court Ruling Sets Back Transgender Rights” (8 October 2015), online: &lt;https://www.hrw.org/news/2015/10/08/malaysia-court-ruling-sets-back-transgender-rights&gt;; Reuters, “Malaysia Court Upholds Ban on Cross-Dressing by Transgender Muslims” (8 October 2015), online: &lt;https://www.reuters.com/article/us-malaysia-verdict-crossdressing-idUSKCN0S21CE20151008&gt;; Mayuri Mei Lin, “Back to square one for transgenders as Federal Court overturns landmark ruling on Shariah law” (8 October 2015), online: &lt;https://www.malaymail.com/news/malaysia/2015/10/08/square-one-for-transgenders-as-federal-court-overturns-landmark-ruling-on-s/983803&gt;.</w:t>
      </w:r>
    </w:p>
  </w:footnote>
  <w:footnote w:id="16">
    <w:p w14:paraId="4ACEF262" w14:textId="77777777" w:rsidR="00B61684" w:rsidRPr="00B61684" w:rsidRDefault="00B61684" w:rsidP="00B61684">
      <w:pPr>
        <w:spacing w:line="240" w:lineRule="auto"/>
        <w:rPr>
          <w:rFonts w:ascii="Times New Roman" w:eastAsia="Times New Roman" w:hAnsi="Times New Roman" w:cs="Times New Roman"/>
          <w:sz w:val="24"/>
          <w:szCs w:val="24"/>
          <w:lang w:val="en-CA"/>
        </w:rPr>
      </w:pPr>
      <w:r w:rsidRPr="00B61684">
        <w:rPr>
          <w:rStyle w:val="FootnoteReference"/>
          <w:rFonts w:ascii="Times New Roman" w:hAnsi="Times New Roman" w:cs="Times New Roman"/>
        </w:rPr>
        <w:footnoteRef/>
      </w:r>
      <w:r w:rsidRPr="00B61684">
        <w:rPr>
          <w:rFonts w:ascii="Times New Roman" w:hAnsi="Times New Roman" w:cs="Times New Roman"/>
        </w:rPr>
        <w:t xml:space="preserve"> </w:t>
      </w:r>
      <w:r w:rsidRPr="00B61684">
        <w:rPr>
          <w:rFonts w:ascii="Times New Roman" w:eastAsia="Times New Roman" w:hAnsi="Times New Roman" w:cs="Times New Roman"/>
          <w:color w:val="000000"/>
          <w:sz w:val="20"/>
          <w:szCs w:val="20"/>
          <w:lang w:val="en-CA"/>
        </w:rPr>
        <w:t xml:space="preserve">“UN Treaty Body Database” (accessed 25 July 2022), </w:t>
      </w:r>
      <w:r w:rsidRPr="00B61684">
        <w:rPr>
          <w:rFonts w:ascii="Times New Roman" w:eastAsia="Times New Roman" w:hAnsi="Times New Roman" w:cs="Times New Roman"/>
          <w:i/>
          <w:iCs/>
          <w:color w:val="000000"/>
          <w:sz w:val="20"/>
          <w:szCs w:val="20"/>
          <w:lang w:val="en-CA"/>
        </w:rPr>
        <w:t>United Nations Human Rights Office of the High Commissioner</w:t>
      </w:r>
      <w:r w:rsidRPr="00B61684">
        <w:rPr>
          <w:rFonts w:ascii="Times New Roman" w:eastAsia="Times New Roman" w:hAnsi="Times New Roman" w:cs="Times New Roman"/>
          <w:color w:val="000000"/>
          <w:sz w:val="20"/>
          <w:szCs w:val="20"/>
          <w:lang w:val="en-CA"/>
        </w:rPr>
        <w:t>, online:</w:t>
      </w:r>
      <w:r w:rsidRPr="00B61684">
        <w:rPr>
          <w:rFonts w:ascii="Times New Roman" w:eastAsia="Times New Roman" w:hAnsi="Times New Roman" w:cs="Times New Roman"/>
          <w:i/>
          <w:iCs/>
          <w:color w:val="000000"/>
          <w:sz w:val="20"/>
          <w:szCs w:val="20"/>
          <w:lang w:val="en-CA"/>
        </w:rPr>
        <w:t xml:space="preserve"> </w:t>
      </w:r>
    </w:p>
    <w:p w14:paraId="5F7BF495" w14:textId="20025947" w:rsidR="00B61684" w:rsidRPr="00B61684" w:rsidRDefault="00B61684" w:rsidP="00B61684">
      <w:pPr>
        <w:pStyle w:val="FootnoteText"/>
        <w:rPr>
          <w:rFonts w:ascii="Times New Roman" w:hAnsi="Times New Roman" w:cs="Times New Roman"/>
          <w:lang w:val="en-CA"/>
        </w:rPr>
      </w:pPr>
      <w:r>
        <w:rPr>
          <w:rFonts w:ascii="Times New Roman" w:hAnsi="Times New Roman" w:cs="Times New Roman"/>
        </w:rPr>
        <w:t>&lt;</w:t>
      </w:r>
      <w:hyperlink r:id="rId7" w:history="1">
        <w:r w:rsidRPr="000C72C7">
          <w:rPr>
            <w:rStyle w:val="Hyperlink"/>
            <w:rFonts w:ascii="Times New Roman" w:hAnsi="Times New Roman" w:cs="Times New Roman"/>
          </w:rPr>
          <w:t>https://tbinternet.ohchr.org/_layouts/15/TreatyBodyExternal/Treaty.aspx?CountryID=96&amp;Lang=EN</w:t>
        </w:r>
      </w:hyperlink>
      <w:r>
        <w:rPr>
          <w:rFonts w:ascii="Times New Roman" w:hAnsi="Times New Roman" w:cs="Times New Roman"/>
        </w:rPr>
        <w:t xml:space="preserve">&gt;. </w:t>
      </w:r>
    </w:p>
  </w:footnote>
  <w:footnote w:id="17">
    <w:p w14:paraId="0DE1604A" w14:textId="2F473C82" w:rsidR="00D709A6" w:rsidRPr="00F97D64" w:rsidRDefault="00D709A6" w:rsidP="00B61684">
      <w:pPr>
        <w:spacing w:line="240" w:lineRule="auto"/>
        <w:rPr>
          <w:rFonts w:ascii="Times New Roman" w:eastAsia="Calibri"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Calibri" w:hAnsi="Times New Roman" w:cs="Times New Roman"/>
          <w:sz w:val="20"/>
          <w:szCs w:val="20"/>
        </w:rPr>
        <w:t xml:space="preserve"> Human Rights Commission</w:t>
      </w:r>
      <w:r w:rsidR="00B61684">
        <w:rPr>
          <w:rFonts w:ascii="Times New Roman" w:eastAsia="Calibri" w:hAnsi="Times New Roman" w:cs="Times New Roman"/>
          <w:sz w:val="20"/>
          <w:szCs w:val="20"/>
        </w:rPr>
        <w:t xml:space="preserve"> of Malaysia, </w:t>
      </w:r>
      <w:r w:rsidR="00B61684">
        <w:rPr>
          <w:rFonts w:ascii="Times New Roman" w:eastAsia="Calibri" w:hAnsi="Times New Roman" w:cs="Times New Roman"/>
          <w:i/>
          <w:iCs/>
          <w:sz w:val="20"/>
          <w:szCs w:val="20"/>
        </w:rPr>
        <w:t>Annual Report 2017</w:t>
      </w:r>
      <w:r w:rsidR="00B61684">
        <w:rPr>
          <w:rFonts w:ascii="Times New Roman" w:eastAsia="Calibri" w:hAnsi="Times New Roman" w:cs="Times New Roman"/>
          <w:sz w:val="20"/>
          <w:szCs w:val="20"/>
        </w:rPr>
        <w:t>, online: &lt;</w:t>
      </w:r>
      <w:hyperlink r:id="rId8" w:history="1">
        <w:r w:rsidR="00B61684" w:rsidRPr="000C72C7">
          <w:rPr>
            <w:rStyle w:val="Hyperlink"/>
            <w:rFonts w:ascii="Times New Roman" w:eastAsia="Calibri" w:hAnsi="Times New Roman" w:cs="Times New Roman"/>
            <w:sz w:val="20"/>
            <w:szCs w:val="20"/>
          </w:rPr>
          <w:t>https://drive.google.com/file/d/1fTHb17EOl10UZedlB38v2t0W-VeS9q34/view</w:t>
        </w:r>
      </w:hyperlink>
      <w:r w:rsidR="00B61684">
        <w:rPr>
          <w:rFonts w:ascii="Times New Roman" w:eastAsia="Calibri" w:hAnsi="Times New Roman" w:cs="Times New Roman"/>
          <w:sz w:val="20"/>
          <w:szCs w:val="20"/>
        </w:rPr>
        <w:t xml:space="preserve">&gt; </w:t>
      </w:r>
      <w:r>
        <w:rPr>
          <w:rFonts w:ascii="Times New Roman" w:eastAsia="Calibri" w:hAnsi="Times New Roman" w:cs="Times New Roman"/>
          <w:sz w:val="20"/>
          <w:szCs w:val="20"/>
        </w:rPr>
        <w:t xml:space="preserve">at </w:t>
      </w:r>
      <w:r w:rsidRPr="00F97D64">
        <w:rPr>
          <w:rFonts w:ascii="Times New Roman" w:eastAsia="Calibri" w:hAnsi="Times New Roman" w:cs="Times New Roman"/>
          <w:sz w:val="20"/>
          <w:szCs w:val="20"/>
        </w:rPr>
        <w:t>31.</w:t>
      </w:r>
    </w:p>
  </w:footnote>
  <w:footnote w:id="18">
    <w:p w14:paraId="1A379E13" w14:textId="22A57AA6" w:rsidR="00D709A6" w:rsidRPr="00F97D64" w:rsidRDefault="00D709A6" w:rsidP="00B61684">
      <w:pPr>
        <w:spacing w:line="240" w:lineRule="auto"/>
        <w:rPr>
          <w:rFonts w:ascii="Times New Roman" w:eastAsia="Calibri"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Calibri" w:hAnsi="Times New Roman" w:cs="Times New Roman"/>
          <w:sz w:val="20"/>
          <w:szCs w:val="20"/>
        </w:rPr>
        <w:t xml:space="preserve"> </w:t>
      </w:r>
      <w:r w:rsidRPr="00F97D64">
        <w:rPr>
          <w:rFonts w:ascii="Times New Roman" w:eastAsia="Calibri" w:hAnsi="Times New Roman" w:cs="Times New Roman"/>
          <w:i/>
          <w:sz w:val="20"/>
          <w:szCs w:val="20"/>
        </w:rPr>
        <w:t>Ibid</w:t>
      </w:r>
      <w:r>
        <w:rPr>
          <w:rFonts w:ascii="Times New Roman" w:eastAsia="Calibri" w:hAnsi="Times New Roman" w:cs="Times New Roman"/>
          <w:i/>
          <w:sz w:val="20"/>
          <w:szCs w:val="20"/>
        </w:rPr>
        <w:t>.</w:t>
      </w:r>
    </w:p>
  </w:footnote>
  <w:footnote w:id="19">
    <w:p w14:paraId="53A227D9" w14:textId="77777777" w:rsidR="006615C9" w:rsidRPr="00F97D64" w:rsidRDefault="006615C9" w:rsidP="006615C9">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International Lesbian, Gay, Bisexual, </w:t>
      </w:r>
      <w:proofErr w:type="gramStart"/>
      <w:r>
        <w:rPr>
          <w:rFonts w:ascii="Times New Roman" w:eastAsia="Times New Roman" w:hAnsi="Times New Roman" w:cs="Times New Roman"/>
          <w:sz w:val="20"/>
          <w:szCs w:val="20"/>
        </w:rPr>
        <w:t>Trans</w:t>
      </w:r>
      <w:proofErr w:type="gramEnd"/>
      <w:r>
        <w:rPr>
          <w:rFonts w:ascii="Times New Roman" w:eastAsia="Times New Roman" w:hAnsi="Times New Roman" w:cs="Times New Roman"/>
          <w:sz w:val="20"/>
          <w:szCs w:val="20"/>
        </w:rPr>
        <w:t xml:space="preserve"> and Intersex Association, </w:t>
      </w:r>
      <w:r w:rsidRPr="00F97D64">
        <w:rPr>
          <w:rFonts w:ascii="Times New Roman" w:eastAsia="Times New Roman" w:hAnsi="Times New Roman" w:cs="Times New Roman"/>
          <w:i/>
          <w:sz w:val="20"/>
          <w:szCs w:val="20"/>
        </w:rPr>
        <w:t>31</w:t>
      </w:r>
      <w:r w:rsidRPr="00F97D64">
        <w:rPr>
          <w:rFonts w:ascii="Times New Roman" w:eastAsia="Times New Roman" w:hAnsi="Times New Roman" w:cs="Times New Roman"/>
          <w:i/>
          <w:sz w:val="20"/>
          <w:szCs w:val="20"/>
          <w:vertAlign w:val="superscript"/>
        </w:rPr>
        <w:t>st</w:t>
      </w:r>
      <w:r w:rsidRPr="00F97D64">
        <w:rPr>
          <w:rFonts w:ascii="Times New Roman" w:eastAsia="Times New Roman" w:hAnsi="Times New Roman" w:cs="Times New Roman"/>
          <w:i/>
          <w:sz w:val="20"/>
          <w:szCs w:val="20"/>
        </w:rPr>
        <w:t xml:space="preserve"> Universal Periodic Review Working Group Sessions: SOGIESC Recommendations 5 November 2018 – 16 November 2018, </w:t>
      </w:r>
      <w:r>
        <w:rPr>
          <w:rFonts w:ascii="Times New Roman" w:eastAsia="Times New Roman" w:hAnsi="Times New Roman" w:cs="Times New Roman"/>
          <w:sz w:val="20"/>
          <w:szCs w:val="20"/>
        </w:rPr>
        <w:t>online: &lt;</w:t>
      </w:r>
      <w:r w:rsidRPr="00F97D64">
        <w:rPr>
          <w:rFonts w:ascii="Times New Roman" w:eastAsia="Times New Roman" w:hAnsi="Times New Roman" w:cs="Times New Roman"/>
          <w:sz w:val="20"/>
          <w:szCs w:val="20"/>
        </w:rPr>
        <w:t>https://ilga.org/downloads/31ST_UPR_WORKING_GROUP_SESSIONS_SOGIESC_RECOMMENDATIONS.pdf&gt;.</w:t>
      </w:r>
    </w:p>
  </w:footnote>
  <w:footnote w:id="20">
    <w:p w14:paraId="0EDFA2B3" w14:textId="62AC1919" w:rsidR="006615C9" w:rsidRPr="00F97D64" w:rsidRDefault="006615C9" w:rsidP="006615C9">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eastAsia="Times New Roman" w:hAnsi="Times New Roman" w:cs="Times New Roman"/>
          <w:i/>
          <w:sz w:val="20"/>
          <w:szCs w:val="20"/>
        </w:rPr>
        <w:t>Ibid</w:t>
      </w:r>
      <w:r w:rsidRPr="00F97D64">
        <w:rPr>
          <w:rFonts w:ascii="Times New Roman" w:eastAsia="Times New Roman" w:hAnsi="Times New Roman" w:cs="Times New Roman"/>
          <w:sz w:val="20"/>
          <w:szCs w:val="20"/>
        </w:rPr>
        <w:t xml:space="preserve"> at 25</w:t>
      </w:r>
      <w:r w:rsidRPr="00F97D64">
        <w:rPr>
          <w:rFonts w:ascii="Times New Roman" w:hAnsi="Times New Roman" w:cs="Times New Roman"/>
          <w:sz w:val="20"/>
          <w:szCs w:val="20"/>
        </w:rPr>
        <w:t>.</w:t>
      </w:r>
    </w:p>
  </w:footnote>
  <w:footnote w:id="21">
    <w:p w14:paraId="347171F6" w14:textId="77777777" w:rsidR="006615C9" w:rsidRPr="00F97D64" w:rsidRDefault="006615C9" w:rsidP="006615C9">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eastAsia="Times New Roman" w:hAnsi="Times New Roman" w:cs="Times New Roman"/>
          <w:i/>
          <w:sz w:val="20"/>
          <w:szCs w:val="20"/>
        </w:rPr>
        <w:t>Ibid</w:t>
      </w:r>
      <w:r w:rsidRPr="00F97D64">
        <w:rPr>
          <w:rFonts w:ascii="Times New Roman" w:eastAsia="Times New Roman" w:hAnsi="Times New Roman" w:cs="Times New Roman"/>
          <w:sz w:val="20"/>
          <w:szCs w:val="20"/>
        </w:rPr>
        <w:t>.</w:t>
      </w:r>
    </w:p>
  </w:footnote>
  <w:footnote w:id="22">
    <w:p w14:paraId="7F2DC866" w14:textId="7DDEAD52" w:rsidR="006615C9" w:rsidRPr="00F97D64" w:rsidRDefault="006615C9" w:rsidP="006615C9">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eastAsia="Times New Roman" w:hAnsi="Times New Roman" w:cs="Times New Roman"/>
          <w:i/>
          <w:sz w:val="20"/>
          <w:szCs w:val="20"/>
        </w:rPr>
        <w:t>Ibid</w:t>
      </w:r>
      <w:r w:rsidR="0005109F">
        <w:rPr>
          <w:rFonts w:ascii="Times New Roman" w:eastAsia="Times New Roman" w:hAnsi="Times New Roman" w:cs="Times New Roman"/>
          <w:sz w:val="20"/>
          <w:szCs w:val="20"/>
        </w:rPr>
        <w:t xml:space="preserve"> </w:t>
      </w:r>
      <w:r w:rsidRPr="00F97D64">
        <w:rPr>
          <w:rFonts w:ascii="Times New Roman" w:eastAsia="Times New Roman" w:hAnsi="Times New Roman" w:cs="Times New Roman"/>
          <w:sz w:val="20"/>
          <w:szCs w:val="20"/>
        </w:rPr>
        <w:t>at 27.</w:t>
      </w:r>
    </w:p>
  </w:footnote>
  <w:footnote w:id="23">
    <w:p w14:paraId="1A6DEFB0" w14:textId="77777777" w:rsidR="006615C9" w:rsidRPr="00F97D64" w:rsidRDefault="006615C9" w:rsidP="006615C9">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eastAsia="Times New Roman" w:hAnsi="Times New Roman" w:cs="Times New Roman"/>
          <w:i/>
          <w:sz w:val="20"/>
          <w:szCs w:val="20"/>
        </w:rPr>
        <w:t>Ibid</w:t>
      </w:r>
      <w:r w:rsidRPr="00F97D64">
        <w:rPr>
          <w:rFonts w:ascii="Times New Roman" w:hAnsi="Times New Roman" w:cs="Times New Roman"/>
          <w:sz w:val="20"/>
          <w:szCs w:val="20"/>
        </w:rPr>
        <w:t>.</w:t>
      </w:r>
    </w:p>
  </w:footnote>
  <w:footnote w:id="24">
    <w:p w14:paraId="45D7650A" w14:textId="56CEAB4C" w:rsidR="00D709A6" w:rsidRPr="00F97D64" w:rsidRDefault="00D709A6">
      <w:pPr>
        <w:spacing w:line="240" w:lineRule="auto"/>
        <w:rPr>
          <w:rFonts w:ascii="Times New Roman" w:eastAsia="Calibri"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Calibri" w:hAnsi="Times New Roman" w:cs="Times New Roman"/>
          <w:sz w:val="20"/>
          <w:szCs w:val="20"/>
        </w:rPr>
        <w:t xml:space="preserve"> Catherine Shanahan Renshaw, “The ASEAN Human Rights Declaration 2012” (1 September 2013), </w:t>
      </w:r>
      <w:r w:rsidRPr="00F97D64">
        <w:rPr>
          <w:rFonts w:ascii="Times New Roman" w:eastAsia="Calibri" w:hAnsi="Times New Roman" w:cs="Times New Roman"/>
          <w:i/>
          <w:sz w:val="20"/>
          <w:szCs w:val="20"/>
        </w:rPr>
        <w:t>Human Rights Law Review</w:t>
      </w:r>
      <w:r w:rsidRPr="00F97D64">
        <w:rPr>
          <w:rFonts w:ascii="Times New Roman" w:eastAsia="Calibri" w:hAnsi="Times New Roman" w:cs="Times New Roman"/>
          <w:sz w:val="20"/>
          <w:szCs w:val="20"/>
        </w:rPr>
        <w:t>, Volume 13, Issue 3, Pages 557–579, online:</w:t>
      </w:r>
      <w:r>
        <w:rPr>
          <w:rFonts w:ascii="Times New Roman" w:eastAsia="Calibri" w:hAnsi="Times New Roman" w:cs="Times New Roman"/>
          <w:sz w:val="20"/>
          <w:szCs w:val="20"/>
        </w:rPr>
        <w:t xml:space="preserve"> </w:t>
      </w:r>
      <w:r w:rsidRPr="00F97D64">
        <w:rPr>
          <w:rFonts w:ascii="Times New Roman" w:eastAsia="Calibri" w:hAnsi="Times New Roman" w:cs="Times New Roman"/>
          <w:sz w:val="20"/>
          <w:szCs w:val="20"/>
        </w:rPr>
        <w:t>&lt;https://academic.oup.com/hrlr/article/13/3/557/595142&gt;.</w:t>
      </w:r>
    </w:p>
  </w:footnote>
  <w:footnote w:id="25">
    <w:p w14:paraId="734C0E24" w14:textId="5E1719B3" w:rsidR="00D709A6" w:rsidRPr="00F97D64" w:rsidRDefault="00D709A6">
      <w:pPr>
        <w:spacing w:line="240" w:lineRule="auto"/>
        <w:rPr>
          <w:rFonts w:ascii="Times New Roman" w:eastAsia="Calibri" w:hAnsi="Times New Roman" w:cs="Times New Roman"/>
          <w:i/>
          <w:sz w:val="20"/>
          <w:szCs w:val="20"/>
        </w:rPr>
      </w:pPr>
      <w:r w:rsidRPr="00F97D64">
        <w:rPr>
          <w:rFonts w:ascii="Times New Roman" w:hAnsi="Times New Roman" w:cs="Times New Roman"/>
          <w:sz w:val="20"/>
          <w:szCs w:val="20"/>
          <w:vertAlign w:val="superscript"/>
        </w:rPr>
        <w:footnoteRef/>
      </w:r>
      <w:r w:rsidRPr="00F97D64">
        <w:rPr>
          <w:rFonts w:ascii="Times New Roman" w:eastAsia="Calibri" w:hAnsi="Times New Roman" w:cs="Times New Roman"/>
          <w:sz w:val="20"/>
          <w:szCs w:val="20"/>
        </w:rPr>
        <w:t xml:space="preserve"> </w:t>
      </w:r>
      <w:r w:rsidRPr="00F97D64">
        <w:rPr>
          <w:rFonts w:ascii="Times New Roman" w:eastAsia="Calibri" w:hAnsi="Times New Roman" w:cs="Times New Roman"/>
          <w:i/>
          <w:sz w:val="20"/>
          <w:szCs w:val="20"/>
        </w:rPr>
        <w:t>Ibid.</w:t>
      </w:r>
    </w:p>
  </w:footnote>
  <w:footnote w:id="26">
    <w:p w14:paraId="47C76F4B" w14:textId="55635094" w:rsidR="00D709A6" w:rsidRPr="00F97D64" w:rsidRDefault="00D709A6">
      <w:pPr>
        <w:spacing w:line="240" w:lineRule="auto"/>
        <w:rPr>
          <w:rFonts w:ascii="Times New Roman" w:eastAsia="Calibri" w:hAnsi="Times New Roman" w:cs="Times New Roman"/>
          <w:i/>
          <w:sz w:val="20"/>
          <w:szCs w:val="20"/>
        </w:rPr>
      </w:pPr>
      <w:r w:rsidRPr="00F97D64">
        <w:rPr>
          <w:rFonts w:ascii="Times New Roman" w:hAnsi="Times New Roman" w:cs="Times New Roman"/>
          <w:sz w:val="20"/>
          <w:szCs w:val="20"/>
          <w:vertAlign w:val="superscript"/>
        </w:rPr>
        <w:footnoteRef/>
      </w:r>
      <w:r w:rsidRPr="00F97D64">
        <w:rPr>
          <w:rFonts w:ascii="Times New Roman" w:eastAsia="Calibri" w:hAnsi="Times New Roman" w:cs="Times New Roman"/>
          <w:sz w:val="20"/>
          <w:szCs w:val="20"/>
        </w:rPr>
        <w:t xml:space="preserve"> </w:t>
      </w:r>
      <w:r w:rsidRPr="00F97D64">
        <w:rPr>
          <w:rFonts w:ascii="Times New Roman" w:eastAsia="Calibri" w:hAnsi="Times New Roman" w:cs="Times New Roman"/>
          <w:i/>
          <w:sz w:val="20"/>
          <w:szCs w:val="20"/>
        </w:rPr>
        <w:t>Ibid.</w:t>
      </w:r>
    </w:p>
  </w:footnote>
  <w:footnote w:id="27">
    <w:p w14:paraId="49055F98" w14:textId="570B6CE4"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Immigration and Refugee Board of Canada, </w:t>
      </w:r>
      <w:r w:rsidRPr="00F97D64">
        <w:rPr>
          <w:rFonts w:ascii="Times New Roman" w:eastAsia="Times New Roman" w:hAnsi="Times New Roman" w:cs="Times New Roman"/>
          <w:i/>
          <w:sz w:val="20"/>
          <w:szCs w:val="20"/>
        </w:rPr>
        <w:t>National Documentation Packages</w:t>
      </w:r>
      <w:r w:rsidRPr="00F97D64">
        <w:rPr>
          <w:rFonts w:ascii="Times New Roman" w:eastAsia="Times New Roman" w:hAnsi="Times New Roman" w:cs="Times New Roman"/>
          <w:sz w:val="20"/>
          <w:szCs w:val="20"/>
        </w:rPr>
        <w:t xml:space="preserve">, Malaysia (30 April 2018), online: </w:t>
      </w:r>
      <w:hyperlink r:id="rId9" w:history="1">
        <w:r w:rsidR="005249C8" w:rsidRPr="00660B39">
          <w:rPr>
            <w:rStyle w:val="Hyperlink"/>
            <w:rFonts w:ascii="Times New Roman" w:eastAsia="Times New Roman" w:hAnsi="Times New Roman" w:cs="Times New Roman"/>
            <w:sz w:val="20"/>
            <w:szCs w:val="20"/>
          </w:rPr>
          <w:t>https://irb-cisr.gc.ca/en/country-information/ndp/Pages/index.aspx?pid=9164</w:t>
        </w:r>
      </w:hyperlink>
      <w:r w:rsidR="005249C8">
        <w:rPr>
          <w:rFonts w:ascii="Times New Roman" w:eastAsia="Times New Roman" w:hAnsi="Times New Roman" w:cs="Times New Roman"/>
          <w:sz w:val="20"/>
          <w:szCs w:val="20"/>
        </w:rPr>
        <w:t xml:space="preserve"> [IRB]</w:t>
      </w:r>
      <w:r w:rsidRPr="00F97D64">
        <w:rPr>
          <w:rFonts w:ascii="Times New Roman" w:eastAsia="Times New Roman" w:hAnsi="Times New Roman" w:cs="Times New Roman"/>
          <w:sz w:val="20"/>
          <w:szCs w:val="20"/>
        </w:rPr>
        <w:t>.</w:t>
      </w:r>
    </w:p>
  </w:footnote>
  <w:footnote w:id="28">
    <w:p w14:paraId="6E3131C4" w14:textId="3C5ADFE9"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D7582D">
        <w:rPr>
          <w:rFonts w:ascii="Times New Roman" w:hAnsi="Times New Roman" w:cs="Times New Roman"/>
          <w:i/>
          <w:sz w:val="20"/>
          <w:szCs w:val="20"/>
        </w:rPr>
        <w:t>United States Department of State</w:t>
      </w:r>
      <w:r w:rsidR="008A0F4C">
        <w:rPr>
          <w:rFonts w:ascii="Times New Roman" w:hAnsi="Times New Roman" w:cs="Times New Roman"/>
          <w:i/>
          <w:sz w:val="20"/>
          <w:szCs w:val="20"/>
        </w:rPr>
        <w:t xml:space="preserve"> </w:t>
      </w:r>
      <w:r w:rsidR="008A0F4C">
        <w:rPr>
          <w:rFonts w:ascii="Times New Roman" w:hAnsi="Times New Roman" w:cs="Times New Roman"/>
          <w:sz w:val="20"/>
          <w:szCs w:val="20"/>
        </w:rPr>
        <w:t>(</w:t>
      </w:r>
      <w:r>
        <w:rPr>
          <w:rFonts w:ascii="Times New Roman" w:hAnsi="Times New Roman" w:cs="Times New Roman"/>
          <w:sz w:val="20"/>
          <w:szCs w:val="20"/>
        </w:rPr>
        <w:t>Bureau of Democracy, Human Rights and Labor</w:t>
      </w:r>
      <w:r w:rsidR="008A0F4C">
        <w:rPr>
          <w:rFonts w:ascii="Times New Roman" w:hAnsi="Times New Roman" w:cs="Times New Roman"/>
          <w:sz w:val="20"/>
          <w:szCs w:val="20"/>
        </w:rPr>
        <w:t>)</w:t>
      </w:r>
      <w:r>
        <w:rPr>
          <w:rFonts w:ascii="Times New Roman" w:hAnsi="Times New Roman" w:cs="Times New Roman"/>
          <w:sz w:val="20"/>
          <w:szCs w:val="20"/>
        </w:rPr>
        <w:t>, “Country Reports on Human Rights Practices for 2018</w:t>
      </w:r>
      <w:r w:rsidR="008A0F4C">
        <w:rPr>
          <w:rFonts w:ascii="Times New Roman" w:hAnsi="Times New Roman" w:cs="Times New Roman"/>
          <w:sz w:val="20"/>
          <w:szCs w:val="20"/>
        </w:rPr>
        <w:t>, Malaysia</w:t>
      </w:r>
      <w:r>
        <w:rPr>
          <w:rFonts w:ascii="Times New Roman" w:hAnsi="Times New Roman" w:cs="Times New Roman"/>
          <w:sz w:val="20"/>
          <w:szCs w:val="20"/>
        </w:rPr>
        <w:t xml:space="preserve">”, </w:t>
      </w:r>
      <w:r>
        <w:rPr>
          <w:rFonts w:ascii="Times New Roman" w:eastAsia="Times New Roman" w:hAnsi="Times New Roman" w:cs="Times New Roman"/>
          <w:sz w:val="20"/>
          <w:szCs w:val="20"/>
        </w:rPr>
        <w:t>o</w:t>
      </w:r>
      <w:r w:rsidRPr="00F97D64">
        <w:rPr>
          <w:rFonts w:ascii="Times New Roman" w:eastAsia="Times New Roman" w:hAnsi="Times New Roman" w:cs="Times New Roman"/>
          <w:sz w:val="20"/>
          <w:szCs w:val="20"/>
        </w:rPr>
        <w:t>nline: &lt;http://www.state.gov/j/drl/rls/hrrpt/humanrightsreport/index.htm?year=2018&amp;dlid=289059&gt;.</w:t>
      </w:r>
    </w:p>
  </w:footnote>
  <w:footnote w:id="29">
    <w:p w14:paraId="704F2D74" w14:textId="32E5D36E" w:rsidR="00D709A6" w:rsidRPr="00F97D64" w:rsidRDefault="00D709A6">
      <w:pPr>
        <w:pBdr>
          <w:top w:val="nil"/>
          <w:left w:val="nil"/>
          <w:bottom w:val="nil"/>
          <w:right w:val="nil"/>
          <w:between w:val="nil"/>
        </w:pBdr>
        <w:spacing w:line="240" w:lineRule="auto"/>
        <w:rPr>
          <w:rFonts w:ascii="Times New Roman" w:hAnsi="Times New Roman" w:cs="Times New Roman"/>
          <w:color w:val="000000"/>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color w:val="000000"/>
          <w:sz w:val="20"/>
          <w:szCs w:val="20"/>
        </w:rPr>
        <w:t xml:space="preserve"> </w:t>
      </w:r>
      <w:r w:rsidR="005249C8">
        <w:rPr>
          <w:rFonts w:ascii="Times New Roman" w:hAnsi="Times New Roman" w:cs="Times New Roman"/>
          <w:color w:val="000000"/>
          <w:sz w:val="20"/>
          <w:szCs w:val="20"/>
        </w:rPr>
        <w:t xml:space="preserve">IRB, </w:t>
      </w:r>
      <w:r w:rsidR="005249C8">
        <w:rPr>
          <w:rFonts w:ascii="Times New Roman" w:hAnsi="Times New Roman" w:cs="Times New Roman"/>
          <w:i/>
          <w:color w:val="000000"/>
          <w:sz w:val="20"/>
          <w:szCs w:val="20"/>
        </w:rPr>
        <w:t>supra</w:t>
      </w:r>
      <w:r w:rsidR="005249C8">
        <w:rPr>
          <w:rFonts w:ascii="Times New Roman" w:hAnsi="Times New Roman" w:cs="Times New Roman"/>
          <w:color w:val="000000"/>
          <w:sz w:val="20"/>
          <w:szCs w:val="20"/>
        </w:rPr>
        <w:t xml:space="preserve"> note 2</w:t>
      </w:r>
      <w:r w:rsidR="001C40F5">
        <w:rPr>
          <w:rFonts w:ascii="Times New Roman" w:hAnsi="Times New Roman" w:cs="Times New Roman"/>
          <w:color w:val="000000"/>
          <w:sz w:val="20"/>
          <w:szCs w:val="20"/>
        </w:rPr>
        <w:t>2</w:t>
      </w:r>
      <w:r w:rsidRPr="00F97D64">
        <w:rPr>
          <w:rFonts w:ascii="Times New Roman" w:hAnsi="Times New Roman" w:cs="Times New Roman"/>
          <w:color w:val="000000"/>
          <w:sz w:val="20"/>
          <w:szCs w:val="20"/>
        </w:rPr>
        <w:t xml:space="preserve">. </w:t>
      </w:r>
    </w:p>
  </w:footnote>
  <w:footnote w:id="30">
    <w:p w14:paraId="288FA1B8" w14:textId="2F6E75CB"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B918BD">
        <w:rPr>
          <w:rFonts w:ascii="Times New Roman" w:eastAsia="Times New Roman" w:hAnsi="Times New Roman" w:cs="Times New Roman"/>
          <w:sz w:val="20"/>
          <w:szCs w:val="20"/>
        </w:rPr>
        <w:t>Human Rights Watch</w:t>
      </w:r>
      <w:r>
        <w:rPr>
          <w:rFonts w:ascii="Times New Roman" w:eastAsia="Times New Roman" w:hAnsi="Times New Roman" w:cs="Times New Roman"/>
          <w:sz w:val="20"/>
          <w:szCs w:val="20"/>
        </w:rPr>
        <w:t>,</w:t>
      </w:r>
      <w:r w:rsidRPr="00B918BD">
        <w:rPr>
          <w:rFonts w:ascii="Times New Roman" w:eastAsia="Times New Roman" w:hAnsi="Times New Roman" w:cs="Times New Roman"/>
          <w:i/>
          <w:sz w:val="20"/>
          <w:szCs w:val="20"/>
        </w:rPr>
        <w:t xml:space="preserve"> 2019 World Report: Malaysia”</w:t>
      </w:r>
      <w:r w:rsidRPr="00B918BD">
        <w:rPr>
          <w:rFonts w:ascii="Times New Roman" w:eastAsia="Times New Roman" w:hAnsi="Times New Roman" w:cs="Times New Roman"/>
          <w:sz w:val="20"/>
          <w:szCs w:val="20"/>
        </w:rPr>
        <w:t xml:space="preserve">, 2019, </w:t>
      </w:r>
      <w:r w:rsidRPr="00F97D64">
        <w:rPr>
          <w:rFonts w:ascii="Times New Roman" w:eastAsia="Times New Roman" w:hAnsi="Times New Roman" w:cs="Times New Roman"/>
          <w:sz w:val="20"/>
          <w:szCs w:val="20"/>
        </w:rPr>
        <w:t>Online: &lt; https://www.hrw.org/world-report/2019/country-chapters/malaysia&gt;.</w:t>
      </w:r>
    </w:p>
  </w:footnote>
  <w:footnote w:id="31">
    <w:p w14:paraId="293BDCF2" w14:textId="77777777" w:rsidR="00D709A6" w:rsidRPr="00CA14D6"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proofErr w:type="spellStart"/>
      <w:r w:rsidRPr="00F97D64">
        <w:rPr>
          <w:rFonts w:ascii="Times New Roman" w:eastAsia="Times New Roman" w:hAnsi="Times New Roman" w:cs="Times New Roman"/>
          <w:sz w:val="20"/>
          <w:szCs w:val="20"/>
        </w:rPr>
        <w:t>Sagree</w:t>
      </w:r>
      <w:proofErr w:type="spellEnd"/>
      <w:r w:rsidRPr="00F97D64">
        <w:rPr>
          <w:rFonts w:ascii="Times New Roman" w:eastAsia="Times New Roman" w:hAnsi="Times New Roman" w:cs="Times New Roman"/>
          <w:sz w:val="20"/>
          <w:szCs w:val="20"/>
        </w:rPr>
        <w:t xml:space="preserve"> Jain &amp; </w:t>
      </w:r>
      <w:proofErr w:type="spellStart"/>
      <w:r w:rsidRPr="00F97D64">
        <w:rPr>
          <w:rFonts w:ascii="Times New Roman" w:eastAsia="Times New Roman" w:hAnsi="Times New Roman" w:cs="Times New Roman"/>
          <w:sz w:val="20"/>
          <w:szCs w:val="20"/>
        </w:rPr>
        <w:t>Neela</w:t>
      </w:r>
      <w:proofErr w:type="spellEnd"/>
      <w:r w:rsidRPr="00F97D64">
        <w:rPr>
          <w:rFonts w:ascii="Times New Roman" w:eastAsia="Times New Roman" w:hAnsi="Times New Roman" w:cs="Times New Roman"/>
          <w:sz w:val="20"/>
          <w:szCs w:val="20"/>
        </w:rPr>
        <w:t xml:space="preserve"> Ghoshal, “Malaysia Should Find ‘Right Path’ on LGBT Rights”, 7 August 2018, online: </w:t>
      </w:r>
      <w:r w:rsidRPr="00CA14D6">
        <w:rPr>
          <w:rFonts w:ascii="Times New Roman" w:eastAsia="Times New Roman" w:hAnsi="Times New Roman" w:cs="Times New Roman"/>
          <w:sz w:val="20"/>
          <w:szCs w:val="20"/>
        </w:rPr>
        <w:t>&lt;</w:t>
      </w:r>
      <w:hyperlink r:id="rId10">
        <w:r w:rsidRPr="00CA14D6">
          <w:rPr>
            <w:rFonts w:ascii="Times New Roman" w:eastAsia="Times New Roman" w:hAnsi="Times New Roman" w:cs="Times New Roman"/>
            <w:sz w:val="20"/>
            <w:szCs w:val="20"/>
          </w:rPr>
          <w:t>https://www.hrw.org/news/2018/08/07/malaysia-should-find-right-path-lgbt-rights</w:t>
        </w:r>
      </w:hyperlink>
      <w:r w:rsidRPr="00CA14D6">
        <w:rPr>
          <w:rFonts w:ascii="Times New Roman" w:eastAsia="Times New Roman" w:hAnsi="Times New Roman" w:cs="Times New Roman"/>
          <w:sz w:val="20"/>
          <w:szCs w:val="20"/>
        </w:rPr>
        <w:t>&gt;.</w:t>
      </w:r>
    </w:p>
  </w:footnote>
  <w:footnote w:id="32">
    <w:p w14:paraId="72412A51" w14:textId="5E5A0D57"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eastAsia="Times New Roman" w:hAnsi="Times New Roman" w:cs="Times New Roman"/>
          <w:sz w:val="20"/>
          <w:szCs w:val="20"/>
        </w:rPr>
        <w:t>SU</w:t>
      </w:r>
      <w:r w:rsidR="006615C9">
        <w:rPr>
          <w:rFonts w:ascii="Times New Roman" w:eastAsia="Times New Roman" w:hAnsi="Times New Roman" w:cs="Times New Roman"/>
          <w:sz w:val="20"/>
          <w:szCs w:val="20"/>
        </w:rPr>
        <w:t>A</w:t>
      </w:r>
      <w:r w:rsidRPr="00F97D64">
        <w:rPr>
          <w:rFonts w:ascii="Times New Roman" w:eastAsia="Times New Roman" w:hAnsi="Times New Roman" w:cs="Times New Roman"/>
          <w:sz w:val="20"/>
          <w:szCs w:val="20"/>
        </w:rPr>
        <w:t>RAM</w:t>
      </w:r>
      <w:r w:rsidR="006615C9">
        <w:rPr>
          <w:rFonts w:ascii="Times New Roman" w:eastAsia="Times New Roman" w:hAnsi="Times New Roman" w:cs="Times New Roman"/>
          <w:sz w:val="20"/>
          <w:szCs w:val="20"/>
        </w:rPr>
        <w:t xml:space="preserve">, </w:t>
      </w:r>
      <w:r w:rsidR="007F2A0C">
        <w:rPr>
          <w:rFonts w:ascii="Times New Roman" w:eastAsia="Times New Roman" w:hAnsi="Times New Roman" w:cs="Times New Roman"/>
          <w:i/>
          <w:iCs/>
          <w:sz w:val="20"/>
          <w:szCs w:val="20"/>
        </w:rPr>
        <w:t>Malaysia Human Rights Report 2018</w:t>
      </w:r>
      <w:r w:rsidR="007F2A0C">
        <w:rPr>
          <w:rFonts w:ascii="Times New Roman" w:eastAsia="Times New Roman" w:hAnsi="Times New Roman" w:cs="Times New Roman"/>
          <w:sz w:val="20"/>
          <w:szCs w:val="20"/>
        </w:rPr>
        <w:t xml:space="preserve"> (</w:t>
      </w:r>
      <w:r w:rsidRPr="00F97D64">
        <w:rPr>
          <w:rFonts w:ascii="Times New Roman" w:eastAsia="Times New Roman" w:hAnsi="Times New Roman" w:cs="Times New Roman"/>
          <w:sz w:val="20"/>
          <w:szCs w:val="20"/>
        </w:rPr>
        <w:t>2018</w:t>
      </w:r>
      <w:r w:rsidR="007F2A0C">
        <w:rPr>
          <w:rFonts w:ascii="Times New Roman" w:eastAsia="Times New Roman" w:hAnsi="Times New Roman" w:cs="Times New Roman"/>
          <w:sz w:val="20"/>
          <w:szCs w:val="20"/>
        </w:rPr>
        <w:t>)</w:t>
      </w:r>
      <w:r w:rsidRPr="00F97D64">
        <w:rPr>
          <w:rFonts w:ascii="Times New Roman" w:eastAsia="Times New Roman" w:hAnsi="Times New Roman" w:cs="Times New Roman"/>
          <w:sz w:val="20"/>
          <w:szCs w:val="20"/>
        </w:rPr>
        <w:t xml:space="preserve"> online: </w:t>
      </w:r>
      <w:r w:rsidR="007F2A0C">
        <w:rPr>
          <w:rFonts w:ascii="Times New Roman" w:eastAsia="Times New Roman" w:hAnsi="Times New Roman" w:cs="Times New Roman"/>
          <w:sz w:val="20"/>
          <w:szCs w:val="20"/>
        </w:rPr>
        <w:t>&lt;</w:t>
      </w:r>
      <w:hyperlink r:id="rId11" w:history="1">
        <w:r w:rsidR="007F2A0C" w:rsidRPr="000C72C7">
          <w:rPr>
            <w:rStyle w:val="Hyperlink"/>
            <w:rFonts w:ascii="Times New Roman" w:eastAsia="Times New Roman" w:hAnsi="Times New Roman" w:cs="Times New Roman"/>
            <w:sz w:val="20"/>
            <w:szCs w:val="20"/>
          </w:rPr>
          <w:t>https://www.suaram.net/_files/ugd/359d16_0828f4586020403aafb7335031704f27.pdf</w:t>
        </w:r>
      </w:hyperlink>
      <w:r w:rsidR="007F2A0C">
        <w:rPr>
          <w:rFonts w:ascii="Times New Roman" w:eastAsia="Times New Roman" w:hAnsi="Times New Roman" w:cs="Times New Roman"/>
          <w:sz w:val="20"/>
          <w:szCs w:val="20"/>
        </w:rPr>
        <w:t xml:space="preserve">&gt;. </w:t>
      </w:r>
    </w:p>
  </w:footnote>
  <w:footnote w:id="33">
    <w:p w14:paraId="49016C26" w14:textId="39DC0EA5" w:rsidR="00D709A6" w:rsidRPr="007F2A0C" w:rsidRDefault="00D709A6">
      <w:pPr>
        <w:spacing w:line="240" w:lineRule="auto"/>
        <w:rPr>
          <w:rFonts w:ascii="Times New Roman" w:eastAsia="Times New Roman" w:hAnsi="Times New Roman" w:cs="Times New Roman"/>
          <w:sz w:val="20"/>
          <w:szCs w:val="20"/>
        </w:rPr>
      </w:pPr>
      <w:r w:rsidRPr="007F2A0C">
        <w:rPr>
          <w:rFonts w:ascii="Times New Roman" w:hAnsi="Times New Roman" w:cs="Times New Roman"/>
          <w:sz w:val="20"/>
          <w:szCs w:val="20"/>
          <w:vertAlign w:val="superscript"/>
        </w:rPr>
        <w:footnoteRef/>
      </w:r>
      <w:r w:rsidRPr="007F2A0C">
        <w:rPr>
          <w:rFonts w:ascii="Times New Roman" w:hAnsi="Times New Roman" w:cs="Times New Roman"/>
          <w:sz w:val="20"/>
          <w:szCs w:val="20"/>
        </w:rPr>
        <w:t xml:space="preserve"> </w:t>
      </w:r>
      <w:r w:rsidRPr="007F2A0C">
        <w:rPr>
          <w:rFonts w:ascii="Times New Roman" w:eastAsia="Times New Roman" w:hAnsi="Times New Roman" w:cs="Times New Roman"/>
          <w:i/>
          <w:sz w:val="20"/>
          <w:szCs w:val="20"/>
        </w:rPr>
        <w:t>Ibid</w:t>
      </w:r>
      <w:r w:rsidR="006615C9" w:rsidRPr="007F2A0C">
        <w:rPr>
          <w:rFonts w:ascii="Times New Roman" w:eastAsia="Times New Roman" w:hAnsi="Times New Roman" w:cs="Times New Roman"/>
          <w:sz w:val="20"/>
          <w:szCs w:val="20"/>
        </w:rPr>
        <w:t xml:space="preserve"> </w:t>
      </w:r>
      <w:r w:rsidRPr="007F2A0C">
        <w:rPr>
          <w:rFonts w:ascii="Times New Roman" w:eastAsia="Times New Roman" w:hAnsi="Times New Roman" w:cs="Times New Roman"/>
          <w:sz w:val="20"/>
          <w:szCs w:val="20"/>
        </w:rPr>
        <w:t xml:space="preserve">at </w:t>
      </w:r>
      <w:r w:rsidR="007F2A0C" w:rsidRPr="007F2A0C">
        <w:rPr>
          <w:rFonts w:ascii="Times New Roman" w:eastAsia="Times New Roman" w:hAnsi="Times New Roman" w:cs="Times New Roman"/>
          <w:sz w:val="20"/>
          <w:szCs w:val="20"/>
        </w:rPr>
        <w:t>2</w:t>
      </w:r>
      <w:r w:rsidRPr="007F2A0C">
        <w:rPr>
          <w:rFonts w:ascii="Times New Roman" w:eastAsia="Times New Roman" w:hAnsi="Times New Roman" w:cs="Times New Roman"/>
          <w:sz w:val="20"/>
          <w:szCs w:val="20"/>
        </w:rPr>
        <w:t>.</w:t>
      </w:r>
    </w:p>
  </w:footnote>
  <w:footnote w:id="34">
    <w:p w14:paraId="68CCBA8A" w14:textId="7202CD47" w:rsidR="007F2A0C" w:rsidRPr="007F2A0C" w:rsidRDefault="007F2A0C">
      <w:pPr>
        <w:pStyle w:val="FootnoteText"/>
        <w:rPr>
          <w:lang w:val="en-CA"/>
        </w:rPr>
      </w:pPr>
      <w:r w:rsidRPr="007F2A0C">
        <w:rPr>
          <w:rStyle w:val="FootnoteReference"/>
          <w:rFonts w:ascii="Times New Roman" w:hAnsi="Times New Roman" w:cs="Times New Roman"/>
        </w:rPr>
        <w:footnoteRef/>
      </w:r>
      <w:r w:rsidRPr="007F2A0C">
        <w:rPr>
          <w:rFonts w:ascii="Times New Roman" w:hAnsi="Times New Roman" w:cs="Times New Roman"/>
        </w:rPr>
        <w:t xml:space="preserve"> </w:t>
      </w:r>
      <w:r w:rsidRPr="007F2A0C">
        <w:rPr>
          <w:rFonts w:ascii="Times New Roman" w:hAnsi="Times New Roman" w:cs="Times New Roman"/>
          <w:i/>
          <w:iCs/>
          <w:lang w:val="en-CA"/>
        </w:rPr>
        <w:t xml:space="preserve">Ibid </w:t>
      </w:r>
      <w:r w:rsidRPr="007F2A0C">
        <w:rPr>
          <w:rFonts w:ascii="Times New Roman" w:hAnsi="Times New Roman" w:cs="Times New Roman"/>
          <w:lang w:val="en-CA"/>
        </w:rPr>
        <w:t>at 114.</w:t>
      </w:r>
      <w:r>
        <w:rPr>
          <w:lang w:val="en-CA"/>
        </w:rPr>
        <w:t xml:space="preserve"> </w:t>
      </w:r>
    </w:p>
  </w:footnote>
  <w:footnote w:id="35">
    <w:p w14:paraId="569EB80F" w14:textId="3EA2051E"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6615C9">
        <w:rPr>
          <w:rFonts w:ascii="Times New Roman" w:eastAsia="Times New Roman" w:hAnsi="Times New Roman" w:cs="Times New Roman"/>
          <w:sz w:val="20"/>
          <w:szCs w:val="20"/>
        </w:rPr>
        <w:t xml:space="preserve">Helen </w:t>
      </w:r>
      <w:proofErr w:type="spellStart"/>
      <w:r w:rsidR="006615C9">
        <w:rPr>
          <w:rFonts w:ascii="Times New Roman" w:eastAsia="Times New Roman" w:hAnsi="Times New Roman" w:cs="Times New Roman"/>
          <w:sz w:val="20"/>
          <w:szCs w:val="20"/>
        </w:rPr>
        <w:t>Pidd</w:t>
      </w:r>
      <w:proofErr w:type="spellEnd"/>
      <w:r w:rsidR="006615C9">
        <w:rPr>
          <w:rFonts w:ascii="Times New Roman" w:eastAsia="Times New Roman" w:hAnsi="Times New Roman" w:cs="Times New Roman"/>
          <w:sz w:val="20"/>
          <w:szCs w:val="20"/>
        </w:rPr>
        <w:t xml:space="preserve">, “Man faces deportation after UK officials refuse to believe he is gay”, </w:t>
      </w:r>
      <w:r w:rsidR="006615C9">
        <w:rPr>
          <w:rFonts w:ascii="Times New Roman" w:eastAsia="Times New Roman" w:hAnsi="Times New Roman" w:cs="Times New Roman"/>
          <w:i/>
          <w:iCs/>
          <w:sz w:val="20"/>
          <w:szCs w:val="20"/>
        </w:rPr>
        <w:t xml:space="preserve">The </w:t>
      </w:r>
      <w:r w:rsidR="006615C9" w:rsidRPr="006615C9">
        <w:rPr>
          <w:rFonts w:ascii="Times New Roman" w:eastAsia="Times New Roman" w:hAnsi="Times New Roman" w:cs="Times New Roman"/>
          <w:i/>
          <w:iCs/>
          <w:sz w:val="20"/>
          <w:szCs w:val="20"/>
        </w:rPr>
        <w:t>Guardian</w:t>
      </w:r>
      <w:r w:rsidR="006615C9">
        <w:rPr>
          <w:rFonts w:ascii="Times New Roman" w:eastAsia="Times New Roman" w:hAnsi="Times New Roman" w:cs="Times New Roman"/>
          <w:sz w:val="20"/>
          <w:szCs w:val="20"/>
        </w:rPr>
        <w:t>, 22 February 2019, online</w:t>
      </w:r>
      <w:r w:rsidRPr="00F97D64">
        <w:rPr>
          <w:rFonts w:ascii="Times New Roman" w:eastAsia="Times New Roman" w:hAnsi="Times New Roman" w:cs="Times New Roman"/>
          <w:sz w:val="20"/>
          <w:szCs w:val="20"/>
        </w:rPr>
        <w:t xml:space="preserve">: </w:t>
      </w:r>
      <w:r w:rsidR="006615C9">
        <w:rPr>
          <w:rFonts w:ascii="Times New Roman" w:eastAsia="Times New Roman" w:hAnsi="Times New Roman" w:cs="Times New Roman"/>
          <w:sz w:val="20"/>
          <w:szCs w:val="20"/>
        </w:rPr>
        <w:t>&lt;</w:t>
      </w:r>
      <w:hyperlink r:id="rId12" w:history="1">
        <w:r w:rsidR="006615C9" w:rsidRPr="000C72C7">
          <w:rPr>
            <w:rStyle w:val="Hyperlink"/>
            <w:rFonts w:ascii="Times New Roman" w:eastAsia="Times New Roman" w:hAnsi="Times New Roman" w:cs="Times New Roman"/>
            <w:sz w:val="20"/>
            <w:szCs w:val="20"/>
          </w:rPr>
          <w:t>https://www.theguardian.com/uk-news/2019/feb/22/man-faces-deportation-after-uk-officials-refuse-to-believe-he-is-gay</w:t>
        </w:r>
      </w:hyperlink>
      <w:r w:rsidR="006615C9">
        <w:rPr>
          <w:rFonts w:ascii="Times New Roman" w:eastAsia="Times New Roman" w:hAnsi="Times New Roman" w:cs="Times New Roman"/>
          <w:sz w:val="20"/>
          <w:szCs w:val="20"/>
        </w:rPr>
        <w:t xml:space="preserve">&gt;. </w:t>
      </w:r>
    </w:p>
  </w:footnote>
  <w:footnote w:id="36">
    <w:p w14:paraId="2207F184" w14:textId="03635413"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765513">
        <w:rPr>
          <w:rFonts w:ascii="Times New Roman" w:eastAsia="Times New Roman" w:hAnsi="Times New Roman" w:cs="Times New Roman"/>
          <w:sz w:val="20"/>
          <w:szCs w:val="20"/>
        </w:rPr>
        <w:t xml:space="preserve">“'Muslim groups’ no love for George Town play forces cancellation”, </w:t>
      </w:r>
      <w:proofErr w:type="spellStart"/>
      <w:r w:rsidR="00765513" w:rsidRPr="00765513">
        <w:rPr>
          <w:rFonts w:ascii="Times New Roman" w:eastAsia="Times New Roman" w:hAnsi="Times New Roman" w:cs="Times New Roman"/>
          <w:i/>
          <w:iCs/>
          <w:sz w:val="20"/>
          <w:szCs w:val="20"/>
        </w:rPr>
        <w:t>Malaymail</w:t>
      </w:r>
      <w:proofErr w:type="spellEnd"/>
      <w:r w:rsidR="00765513">
        <w:rPr>
          <w:rFonts w:ascii="Times New Roman" w:eastAsia="Times New Roman" w:hAnsi="Times New Roman" w:cs="Times New Roman"/>
          <w:sz w:val="20"/>
          <w:szCs w:val="20"/>
        </w:rPr>
        <w:t xml:space="preserve">, 15 February 2019, </w:t>
      </w:r>
      <w:r w:rsidR="00765513" w:rsidRPr="00765513">
        <w:rPr>
          <w:rFonts w:ascii="Times New Roman" w:eastAsia="Times New Roman" w:hAnsi="Times New Roman" w:cs="Times New Roman"/>
          <w:sz w:val="20"/>
          <w:szCs w:val="20"/>
        </w:rPr>
        <w:t>o</w:t>
      </w:r>
      <w:r w:rsidRPr="00765513">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&lt;https://www.malaymail.com/news/malaysia/2019/02/15/muslim-groups-no-love-for-george-town-play-forces-cancellation/1723414&gt;.</w:t>
      </w:r>
    </w:p>
  </w:footnote>
  <w:footnote w:id="37">
    <w:p w14:paraId="25C9152B" w14:textId="55578A0B"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765513">
        <w:rPr>
          <w:rFonts w:ascii="Times New Roman" w:eastAsia="Times New Roman" w:hAnsi="Times New Roman" w:cs="Times New Roman"/>
          <w:sz w:val="20"/>
          <w:szCs w:val="20"/>
        </w:rPr>
        <w:t xml:space="preserve">“Zahid warns LGBT activities risk occurring God’s wrath”, </w:t>
      </w:r>
      <w:r w:rsidR="00765513">
        <w:rPr>
          <w:rFonts w:ascii="Times New Roman" w:eastAsia="Times New Roman" w:hAnsi="Times New Roman" w:cs="Times New Roman"/>
          <w:i/>
          <w:iCs/>
          <w:sz w:val="20"/>
          <w:szCs w:val="20"/>
        </w:rPr>
        <w:t xml:space="preserve">The </w:t>
      </w:r>
      <w:r w:rsidR="00765513" w:rsidRPr="00765513">
        <w:rPr>
          <w:rFonts w:ascii="Times New Roman" w:eastAsia="Times New Roman" w:hAnsi="Times New Roman" w:cs="Times New Roman"/>
          <w:i/>
          <w:iCs/>
          <w:sz w:val="20"/>
          <w:szCs w:val="20"/>
        </w:rPr>
        <w:t>Star</w:t>
      </w:r>
      <w:r w:rsidR="00765513">
        <w:rPr>
          <w:rFonts w:ascii="Times New Roman" w:eastAsia="Times New Roman" w:hAnsi="Times New Roman" w:cs="Times New Roman"/>
          <w:sz w:val="20"/>
          <w:szCs w:val="20"/>
        </w:rPr>
        <w:t xml:space="preserve">, 23 October 2018, </w:t>
      </w:r>
      <w:r w:rsidR="00765513" w:rsidRPr="00765513">
        <w:rPr>
          <w:rFonts w:ascii="Times New Roman" w:eastAsia="Times New Roman" w:hAnsi="Times New Roman" w:cs="Times New Roman"/>
          <w:sz w:val="20"/>
          <w:szCs w:val="20"/>
        </w:rPr>
        <w:t>o</w:t>
      </w:r>
      <w:r w:rsidRPr="00765513">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&lt;https://www.thestar.com.my/news/nation/2018/10/23/zahid-warns-lgbt-activities-risk-incurring-gods-wrath/&gt;.</w:t>
      </w:r>
    </w:p>
  </w:footnote>
  <w:footnote w:id="38">
    <w:p w14:paraId="2E3DDFA6" w14:textId="51F23B6F"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765513">
        <w:rPr>
          <w:rFonts w:ascii="Times New Roman" w:eastAsia="Times New Roman" w:hAnsi="Times New Roman" w:cs="Times New Roman"/>
          <w:sz w:val="20"/>
          <w:szCs w:val="20"/>
        </w:rPr>
        <w:t xml:space="preserve">“Malaysia cannot accept same-sex marriage, says Mahathir”, </w:t>
      </w:r>
      <w:r w:rsidR="00765513" w:rsidRPr="00765513">
        <w:rPr>
          <w:rFonts w:ascii="Times New Roman" w:eastAsia="Times New Roman" w:hAnsi="Times New Roman" w:cs="Times New Roman"/>
          <w:i/>
          <w:iCs/>
          <w:sz w:val="20"/>
          <w:szCs w:val="20"/>
        </w:rPr>
        <w:t>Reuters</w:t>
      </w:r>
      <w:r w:rsidR="00765513">
        <w:rPr>
          <w:rFonts w:ascii="Times New Roman" w:eastAsia="Times New Roman" w:hAnsi="Times New Roman" w:cs="Times New Roman"/>
          <w:sz w:val="20"/>
          <w:szCs w:val="20"/>
        </w:rPr>
        <w:t>, 21 September 2018, o</w:t>
      </w:r>
      <w:r w:rsidRPr="00765513">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&lt;https://www.reuters.com/article/us-malaysia-lgbt/malaysia-cannot-accept-same-sex-marriage-says-mahathir-idUSKCN1M10VA&gt;.</w:t>
      </w:r>
    </w:p>
  </w:footnote>
  <w:footnote w:id="39">
    <w:p w14:paraId="16B9B2A8" w14:textId="03FDED28" w:rsidR="00D709A6" w:rsidRPr="00765513" w:rsidRDefault="00D709A6">
      <w:pPr>
        <w:spacing w:line="240" w:lineRule="auto"/>
        <w:rPr>
          <w:rFonts w:ascii="Times New Roman" w:eastAsia="Times New Roman" w:hAnsi="Times New Roman" w:cs="Times New Roman"/>
          <w:sz w:val="20"/>
          <w:szCs w:val="20"/>
        </w:rPr>
      </w:pPr>
      <w:r w:rsidRPr="00765513">
        <w:rPr>
          <w:rFonts w:ascii="Times New Roman" w:hAnsi="Times New Roman" w:cs="Times New Roman"/>
          <w:sz w:val="20"/>
          <w:szCs w:val="20"/>
          <w:vertAlign w:val="superscript"/>
        </w:rPr>
        <w:footnoteRef/>
      </w:r>
      <w:r w:rsidRPr="00765513">
        <w:rPr>
          <w:rFonts w:ascii="Times New Roman" w:eastAsia="Times New Roman" w:hAnsi="Times New Roman" w:cs="Times New Roman"/>
          <w:sz w:val="20"/>
          <w:szCs w:val="20"/>
        </w:rPr>
        <w:t xml:space="preserve"> </w:t>
      </w:r>
      <w:r w:rsidR="00765513" w:rsidRPr="00765513">
        <w:rPr>
          <w:rFonts w:ascii="Times New Roman" w:eastAsia="Times New Roman" w:hAnsi="Times New Roman" w:cs="Times New Roman"/>
          <w:sz w:val="20"/>
          <w:szCs w:val="20"/>
        </w:rPr>
        <w:t>“</w:t>
      </w:r>
      <w:r w:rsidR="00765513" w:rsidRPr="00765513">
        <w:rPr>
          <w:rFonts w:ascii="Times New Roman" w:eastAsia="Times New Roman" w:hAnsi="Times New Roman" w:cs="Times New Roman"/>
          <w:sz w:val="20"/>
          <w:szCs w:val="20"/>
        </w:rPr>
        <w:t>LGBT rights: Malaysia women caned for attempting to have lesbian sex</w:t>
      </w:r>
      <w:r w:rsidR="00765513" w:rsidRPr="00765513">
        <w:rPr>
          <w:rFonts w:ascii="Times New Roman" w:eastAsia="Times New Roman" w:hAnsi="Times New Roman" w:cs="Times New Roman"/>
          <w:sz w:val="20"/>
          <w:szCs w:val="20"/>
        </w:rPr>
        <w:t xml:space="preserve">”, </w:t>
      </w:r>
      <w:r w:rsidR="00765513" w:rsidRPr="00765513">
        <w:rPr>
          <w:rFonts w:ascii="Times New Roman" w:eastAsia="Times New Roman" w:hAnsi="Times New Roman" w:cs="Times New Roman"/>
          <w:i/>
          <w:iCs/>
          <w:sz w:val="20"/>
          <w:szCs w:val="20"/>
        </w:rPr>
        <w:t>BBC News</w:t>
      </w:r>
      <w:r w:rsidR="00765513" w:rsidRPr="00765513">
        <w:rPr>
          <w:rFonts w:ascii="Times New Roman" w:eastAsia="Times New Roman" w:hAnsi="Times New Roman" w:cs="Times New Roman"/>
          <w:sz w:val="20"/>
          <w:szCs w:val="20"/>
        </w:rPr>
        <w:t>, 3 September 2018, o</w:t>
      </w:r>
      <w:r w:rsidRPr="00765513">
        <w:rPr>
          <w:rFonts w:ascii="Times New Roman" w:eastAsia="Times New Roman" w:hAnsi="Times New Roman" w:cs="Times New Roman"/>
          <w:sz w:val="20"/>
          <w:szCs w:val="20"/>
        </w:rPr>
        <w:t>nline: &lt;https://www.bbc.com/news/world-asia-45395086&gt;.</w:t>
      </w:r>
    </w:p>
  </w:footnote>
  <w:footnote w:id="40">
    <w:p w14:paraId="6D079837" w14:textId="132449CF"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765513">
        <w:rPr>
          <w:rFonts w:ascii="Times New Roman" w:eastAsia="Times New Roman" w:hAnsi="Times New Roman" w:cs="Times New Roman"/>
          <w:sz w:val="20"/>
          <w:szCs w:val="20"/>
        </w:rPr>
        <w:t xml:space="preserve">“A brutal assault and rising fear in Malaysia’s LGBT community”, </w:t>
      </w:r>
      <w:r w:rsidR="00765513" w:rsidRPr="00765513">
        <w:rPr>
          <w:rFonts w:ascii="Times New Roman" w:eastAsia="Times New Roman" w:hAnsi="Times New Roman" w:cs="Times New Roman"/>
          <w:i/>
          <w:iCs/>
          <w:sz w:val="20"/>
          <w:szCs w:val="20"/>
        </w:rPr>
        <w:t>Reuters</w:t>
      </w:r>
      <w:r w:rsidR="00765513">
        <w:rPr>
          <w:rFonts w:ascii="Times New Roman" w:eastAsia="Times New Roman" w:hAnsi="Times New Roman" w:cs="Times New Roman"/>
          <w:sz w:val="20"/>
          <w:szCs w:val="20"/>
        </w:rPr>
        <w:t>, 23 August 2018, o</w:t>
      </w:r>
      <w:r w:rsidRPr="00765513">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&lt;https://www.reuters.com/article/us-malaysia-lgbt/a-brutal-assault-and-rising-fear-in-malaysias-lgbt-community-idUSKCN1L9009&gt;.</w:t>
      </w:r>
    </w:p>
  </w:footnote>
  <w:footnote w:id="41">
    <w:p w14:paraId="5767773B" w14:textId="181E51DE"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765513">
        <w:rPr>
          <w:rFonts w:ascii="Times New Roman" w:eastAsia="Times New Roman" w:hAnsi="Times New Roman" w:cs="Times New Roman"/>
          <w:sz w:val="20"/>
          <w:szCs w:val="20"/>
        </w:rPr>
        <w:t>Hannah Ellis-Peters</w:t>
      </w:r>
      <w:r w:rsidR="005F76D0">
        <w:rPr>
          <w:rFonts w:ascii="Times New Roman" w:eastAsia="Times New Roman" w:hAnsi="Times New Roman" w:cs="Times New Roman"/>
          <w:sz w:val="20"/>
          <w:szCs w:val="20"/>
        </w:rPr>
        <w:t xml:space="preserve">en, “Malaysia accused of ‘state-sponsored homophobia’ after LGBT crackdown”, </w:t>
      </w:r>
      <w:r w:rsidR="005F76D0">
        <w:rPr>
          <w:rFonts w:ascii="Times New Roman" w:eastAsia="Times New Roman" w:hAnsi="Times New Roman" w:cs="Times New Roman"/>
          <w:i/>
          <w:iCs/>
          <w:sz w:val="20"/>
          <w:szCs w:val="20"/>
        </w:rPr>
        <w:t xml:space="preserve">The </w:t>
      </w:r>
      <w:r w:rsidR="005F76D0" w:rsidRPr="005F76D0">
        <w:rPr>
          <w:rFonts w:ascii="Times New Roman" w:eastAsia="Times New Roman" w:hAnsi="Times New Roman" w:cs="Times New Roman"/>
          <w:i/>
          <w:iCs/>
          <w:sz w:val="20"/>
          <w:szCs w:val="20"/>
        </w:rPr>
        <w:t>Guardian</w:t>
      </w:r>
      <w:r w:rsidR="005F76D0">
        <w:rPr>
          <w:rFonts w:ascii="Times New Roman" w:eastAsia="Times New Roman" w:hAnsi="Times New Roman" w:cs="Times New Roman"/>
          <w:sz w:val="20"/>
          <w:szCs w:val="20"/>
        </w:rPr>
        <w:t>, 22 August 2018, o</w:t>
      </w:r>
      <w:r w:rsidRPr="005F76D0">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&lt;https://www.theguardian.com/world/2018/aug/22/malaysia-accused-of-state-sponsored-homophobia-after-lgbt-crackdown&gt;.</w:t>
      </w:r>
    </w:p>
  </w:footnote>
  <w:footnote w:id="42">
    <w:p w14:paraId="3755F903" w14:textId="1B7FD01B"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5F76D0">
        <w:rPr>
          <w:rFonts w:ascii="Times New Roman" w:eastAsia="Times New Roman" w:hAnsi="Times New Roman" w:cs="Times New Roman"/>
          <w:sz w:val="20"/>
          <w:szCs w:val="20"/>
        </w:rPr>
        <w:t xml:space="preserve">Michelle Leong, “What’s it Like </w:t>
      </w:r>
      <w:proofErr w:type="gramStart"/>
      <w:r w:rsidR="005F76D0">
        <w:rPr>
          <w:rFonts w:ascii="Times New Roman" w:eastAsia="Times New Roman" w:hAnsi="Times New Roman" w:cs="Times New Roman"/>
          <w:sz w:val="20"/>
          <w:szCs w:val="20"/>
        </w:rPr>
        <w:t>To</w:t>
      </w:r>
      <w:proofErr w:type="gramEnd"/>
      <w:r w:rsidR="005F76D0">
        <w:rPr>
          <w:rFonts w:ascii="Times New Roman" w:eastAsia="Times New Roman" w:hAnsi="Times New Roman" w:cs="Times New Roman"/>
          <w:sz w:val="20"/>
          <w:szCs w:val="20"/>
        </w:rPr>
        <w:t xml:space="preserve"> Be LGBTQ in Malaysia?”, </w:t>
      </w:r>
      <w:r w:rsidR="005F76D0">
        <w:rPr>
          <w:rFonts w:ascii="Times New Roman" w:eastAsia="Times New Roman" w:hAnsi="Times New Roman" w:cs="Times New Roman"/>
          <w:i/>
          <w:iCs/>
          <w:sz w:val="20"/>
          <w:szCs w:val="20"/>
        </w:rPr>
        <w:t xml:space="preserve">The Culture </w:t>
      </w:r>
      <w:r w:rsidR="005F76D0" w:rsidRPr="005F76D0">
        <w:rPr>
          <w:rFonts w:ascii="Times New Roman" w:eastAsia="Times New Roman" w:hAnsi="Times New Roman" w:cs="Times New Roman"/>
          <w:i/>
          <w:iCs/>
          <w:sz w:val="20"/>
          <w:szCs w:val="20"/>
        </w:rPr>
        <w:t>Trip</w:t>
      </w:r>
      <w:r w:rsidR="005F76D0">
        <w:rPr>
          <w:rFonts w:ascii="Times New Roman" w:eastAsia="Times New Roman" w:hAnsi="Times New Roman" w:cs="Times New Roman"/>
          <w:sz w:val="20"/>
          <w:szCs w:val="20"/>
        </w:rPr>
        <w:t>, 21 August 2018, o</w:t>
      </w:r>
      <w:r w:rsidRPr="005F76D0">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&lt;https://theculturetrip.com/asia/malaysia/articles/whats-it-like-to-be-lgbt-in-malaysia/&gt;.</w:t>
      </w:r>
    </w:p>
  </w:footnote>
  <w:footnote w:id="43">
    <w:p w14:paraId="783EB51D" w14:textId="3C697F8E" w:rsidR="00D709A6" w:rsidRPr="00364B67"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364B67">
        <w:rPr>
          <w:rFonts w:ascii="Times New Roman" w:eastAsia="Times New Roman" w:hAnsi="Times New Roman" w:cs="Times New Roman"/>
          <w:sz w:val="20"/>
          <w:szCs w:val="20"/>
        </w:rPr>
        <w:t xml:space="preserve">“Malaysian minister orders removal of LGBT portraits from exhibition”, </w:t>
      </w:r>
      <w:r w:rsidR="00364B67">
        <w:rPr>
          <w:rFonts w:ascii="Times New Roman" w:eastAsia="Times New Roman" w:hAnsi="Times New Roman" w:cs="Times New Roman"/>
          <w:i/>
          <w:iCs/>
          <w:sz w:val="20"/>
          <w:szCs w:val="20"/>
        </w:rPr>
        <w:t xml:space="preserve">BBC </w:t>
      </w:r>
      <w:r w:rsidR="00364B67" w:rsidRPr="00364B67">
        <w:rPr>
          <w:rFonts w:ascii="Times New Roman" w:eastAsia="Times New Roman" w:hAnsi="Times New Roman" w:cs="Times New Roman"/>
          <w:i/>
          <w:iCs/>
          <w:sz w:val="20"/>
          <w:szCs w:val="20"/>
        </w:rPr>
        <w:t>News</w:t>
      </w:r>
      <w:r w:rsidR="00364B67">
        <w:rPr>
          <w:rFonts w:ascii="Times New Roman" w:eastAsia="Times New Roman" w:hAnsi="Times New Roman" w:cs="Times New Roman"/>
          <w:sz w:val="20"/>
          <w:szCs w:val="20"/>
        </w:rPr>
        <w:t xml:space="preserve">, 9 August 2018, </w:t>
      </w:r>
      <w:r w:rsidR="00364B67" w:rsidRPr="00364B67">
        <w:rPr>
          <w:rFonts w:ascii="Times New Roman" w:eastAsia="Times New Roman" w:hAnsi="Times New Roman" w:cs="Times New Roman"/>
          <w:sz w:val="20"/>
          <w:szCs w:val="20"/>
        </w:rPr>
        <w:t>o</w:t>
      </w:r>
      <w:r w:rsidRPr="00364B67">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xml:space="preserve">: </w:t>
      </w:r>
      <w:r w:rsidRPr="00364B67">
        <w:rPr>
          <w:rFonts w:ascii="Times New Roman" w:eastAsia="Times New Roman" w:hAnsi="Times New Roman" w:cs="Times New Roman"/>
          <w:sz w:val="20"/>
          <w:szCs w:val="20"/>
        </w:rPr>
        <w:t>&lt;https://www.bbc.com/news/world-asia-45125012&gt;.</w:t>
      </w:r>
    </w:p>
  </w:footnote>
  <w:footnote w:id="44">
    <w:p w14:paraId="41D0CB83" w14:textId="6A28EC87" w:rsidR="00D709A6" w:rsidRPr="00F97D64" w:rsidRDefault="00D709A6">
      <w:pPr>
        <w:spacing w:line="240" w:lineRule="auto"/>
        <w:rPr>
          <w:rFonts w:ascii="Times New Roman" w:eastAsia="Times New Roman" w:hAnsi="Times New Roman" w:cs="Times New Roman"/>
          <w:sz w:val="20"/>
          <w:szCs w:val="20"/>
        </w:rPr>
      </w:pPr>
      <w:r w:rsidRPr="00364B67">
        <w:rPr>
          <w:rFonts w:ascii="Times New Roman" w:hAnsi="Times New Roman" w:cs="Times New Roman"/>
          <w:sz w:val="20"/>
          <w:szCs w:val="20"/>
          <w:vertAlign w:val="superscript"/>
        </w:rPr>
        <w:footnoteRef/>
      </w:r>
      <w:r w:rsidRPr="00364B67">
        <w:rPr>
          <w:rFonts w:ascii="Times New Roman" w:eastAsia="Times New Roman" w:hAnsi="Times New Roman" w:cs="Times New Roman"/>
          <w:sz w:val="20"/>
          <w:szCs w:val="20"/>
        </w:rPr>
        <w:t xml:space="preserve"> </w:t>
      </w:r>
      <w:r w:rsidR="00364B67" w:rsidRPr="00364B67">
        <w:rPr>
          <w:rFonts w:ascii="Times New Roman" w:eastAsia="Times New Roman" w:hAnsi="Times New Roman" w:cs="Times New Roman"/>
          <w:sz w:val="20"/>
          <w:szCs w:val="20"/>
        </w:rPr>
        <w:t xml:space="preserve">Samantha </w:t>
      </w:r>
      <w:proofErr w:type="spellStart"/>
      <w:r w:rsidR="00364B67" w:rsidRPr="00364B67">
        <w:rPr>
          <w:rFonts w:ascii="Times New Roman" w:eastAsia="Times New Roman" w:hAnsi="Times New Roman" w:cs="Times New Roman"/>
          <w:sz w:val="20"/>
          <w:szCs w:val="20"/>
        </w:rPr>
        <w:t>Cheh</w:t>
      </w:r>
      <w:proofErr w:type="spellEnd"/>
      <w:r w:rsidR="00364B67" w:rsidRPr="00364B67">
        <w:rPr>
          <w:rFonts w:ascii="Times New Roman" w:eastAsia="Times New Roman" w:hAnsi="Times New Roman" w:cs="Times New Roman"/>
          <w:sz w:val="20"/>
          <w:szCs w:val="20"/>
        </w:rPr>
        <w:t xml:space="preserve">, </w:t>
      </w:r>
      <w:r w:rsidR="00364B67" w:rsidRPr="00364B67">
        <w:rPr>
          <w:rFonts w:ascii="Times New Roman" w:eastAsia="Times New Roman" w:hAnsi="Times New Roman" w:cs="Times New Roman"/>
          <w:sz w:val="20"/>
          <w:szCs w:val="20"/>
        </w:rPr>
        <w:t>“Weaponizing Science: Malaysia’s LGBTQ ‘Research’</w:t>
      </w:r>
      <w:r w:rsidR="00364B67" w:rsidRPr="00364B67">
        <w:rPr>
          <w:rFonts w:ascii="Times New Roman" w:eastAsia="Times New Roman" w:hAnsi="Times New Roman" w:cs="Times New Roman"/>
          <w:sz w:val="20"/>
          <w:szCs w:val="20"/>
        </w:rPr>
        <w:t xml:space="preserve">”, </w:t>
      </w:r>
      <w:r w:rsidR="00364B67" w:rsidRPr="00364B67">
        <w:rPr>
          <w:rFonts w:ascii="Times New Roman" w:eastAsia="Times New Roman" w:hAnsi="Times New Roman" w:cs="Times New Roman"/>
          <w:i/>
          <w:iCs/>
          <w:sz w:val="20"/>
          <w:szCs w:val="20"/>
        </w:rPr>
        <w:t xml:space="preserve">New </w:t>
      </w:r>
      <w:proofErr w:type="spellStart"/>
      <w:r w:rsidR="00364B67" w:rsidRPr="00364B67">
        <w:rPr>
          <w:rFonts w:ascii="Times New Roman" w:eastAsia="Times New Roman" w:hAnsi="Times New Roman" w:cs="Times New Roman"/>
          <w:i/>
          <w:iCs/>
          <w:sz w:val="20"/>
          <w:szCs w:val="20"/>
        </w:rPr>
        <w:t>Naratif</w:t>
      </w:r>
      <w:proofErr w:type="spellEnd"/>
      <w:r w:rsidR="00364B67" w:rsidRPr="00364B67">
        <w:rPr>
          <w:rFonts w:ascii="Times New Roman" w:eastAsia="Times New Roman" w:hAnsi="Times New Roman" w:cs="Times New Roman"/>
          <w:sz w:val="20"/>
          <w:szCs w:val="20"/>
        </w:rPr>
        <w:t>, 23 July 2018, o</w:t>
      </w:r>
      <w:r w:rsidRPr="00364B67">
        <w:rPr>
          <w:rFonts w:ascii="Times New Roman" w:eastAsia="Times New Roman" w:hAnsi="Times New Roman" w:cs="Times New Roman"/>
          <w:sz w:val="20"/>
          <w:szCs w:val="20"/>
        </w:rPr>
        <w:t>nline: &lt;https://newnaratif.com/journalism/weaponising-science-lgbtq-scholarship-malaysia/&gt;.</w:t>
      </w:r>
    </w:p>
  </w:footnote>
  <w:footnote w:id="45">
    <w:p w14:paraId="021C4273" w14:textId="0E16AC1C"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EC7806">
        <w:rPr>
          <w:rFonts w:ascii="Times New Roman" w:eastAsia="Times New Roman" w:hAnsi="Times New Roman" w:cs="Times New Roman"/>
          <w:sz w:val="20"/>
          <w:szCs w:val="20"/>
        </w:rPr>
        <w:t xml:space="preserve">“Malaysian Islamic Affairs Officer Says LGBT Persons Cannot be Discriminated Against at Work”, </w:t>
      </w:r>
      <w:r w:rsidR="00EC7806" w:rsidRPr="00EC7806">
        <w:rPr>
          <w:rFonts w:ascii="Times New Roman" w:eastAsia="Times New Roman" w:hAnsi="Times New Roman" w:cs="Times New Roman"/>
          <w:i/>
          <w:iCs/>
          <w:sz w:val="20"/>
          <w:szCs w:val="20"/>
        </w:rPr>
        <w:t>Inquisitr</w:t>
      </w:r>
      <w:r w:rsidR="00EC7806">
        <w:rPr>
          <w:rFonts w:ascii="Times New Roman" w:eastAsia="Times New Roman" w:hAnsi="Times New Roman" w:cs="Times New Roman"/>
          <w:sz w:val="20"/>
          <w:szCs w:val="20"/>
        </w:rPr>
        <w:t xml:space="preserve">, 17 July 2018, </w:t>
      </w:r>
      <w:r w:rsidR="00EC7806" w:rsidRPr="00EC7806">
        <w:rPr>
          <w:rFonts w:ascii="Times New Roman" w:eastAsia="Times New Roman" w:hAnsi="Times New Roman" w:cs="Times New Roman"/>
          <w:sz w:val="20"/>
          <w:szCs w:val="20"/>
        </w:rPr>
        <w:t>o</w:t>
      </w:r>
      <w:r w:rsidRPr="00EC7806">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&lt;https://www.inquisitr.com/4989318/malaysian-islamic-affairs-officer-says-lgbt-persons-cannot-be-discriminated-against-at-work/&gt;.</w:t>
      </w:r>
    </w:p>
  </w:footnote>
  <w:footnote w:id="46">
    <w:p w14:paraId="2AA1E58C" w14:textId="6FE98011"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EC7806">
        <w:rPr>
          <w:rFonts w:ascii="Times New Roman" w:eastAsia="Times New Roman" w:hAnsi="Times New Roman" w:cs="Times New Roman"/>
          <w:sz w:val="20"/>
          <w:szCs w:val="20"/>
        </w:rPr>
        <w:t xml:space="preserve">Betsy </w:t>
      </w:r>
      <w:proofErr w:type="spellStart"/>
      <w:r w:rsidR="00EC7806">
        <w:rPr>
          <w:rFonts w:ascii="Times New Roman" w:eastAsia="Times New Roman" w:hAnsi="Times New Roman" w:cs="Times New Roman"/>
          <w:sz w:val="20"/>
          <w:szCs w:val="20"/>
        </w:rPr>
        <w:t>Joles</w:t>
      </w:r>
      <w:proofErr w:type="spellEnd"/>
      <w:r w:rsidR="00EC7806">
        <w:rPr>
          <w:rFonts w:ascii="Times New Roman" w:eastAsia="Times New Roman" w:hAnsi="Times New Roman" w:cs="Times New Roman"/>
          <w:sz w:val="20"/>
          <w:szCs w:val="20"/>
        </w:rPr>
        <w:t xml:space="preserve">, “Malaysian university holds contest to convert gay students”, </w:t>
      </w:r>
      <w:r w:rsidR="00EC7806">
        <w:rPr>
          <w:rFonts w:ascii="Times New Roman" w:eastAsia="Times New Roman" w:hAnsi="Times New Roman" w:cs="Times New Roman"/>
          <w:i/>
          <w:iCs/>
          <w:sz w:val="20"/>
          <w:szCs w:val="20"/>
        </w:rPr>
        <w:t xml:space="preserve">NBC </w:t>
      </w:r>
      <w:r w:rsidR="00EC7806" w:rsidRPr="00EC7806">
        <w:rPr>
          <w:rFonts w:ascii="Times New Roman" w:eastAsia="Times New Roman" w:hAnsi="Times New Roman" w:cs="Times New Roman"/>
          <w:i/>
          <w:iCs/>
          <w:sz w:val="20"/>
          <w:szCs w:val="20"/>
        </w:rPr>
        <w:t>News</w:t>
      </w:r>
      <w:r w:rsidR="00EC7806">
        <w:rPr>
          <w:rFonts w:ascii="Times New Roman" w:eastAsia="Times New Roman" w:hAnsi="Times New Roman" w:cs="Times New Roman"/>
          <w:sz w:val="20"/>
          <w:szCs w:val="20"/>
        </w:rPr>
        <w:t>, 3 April 2018, o</w:t>
      </w:r>
      <w:r w:rsidRPr="00EC7806">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&lt;https://www.nbcnews.com/feature/nbc-out/malaysian-university-holds-contest-convert-gay-students-n861971&gt;.</w:t>
      </w:r>
    </w:p>
  </w:footnote>
  <w:footnote w:id="47">
    <w:p w14:paraId="1FEFEC73" w14:textId="630787E0"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4B6879">
        <w:rPr>
          <w:rFonts w:ascii="Times New Roman" w:eastAsia="Times New Roman" w:hAnsi="Times New Roman" w:cs="Times New Roman"/>
          <w:sz w:val="20"/>
          <w:szCs w:val="20"/>
        </w:rPr>
        <w:t xml:space="preserve">“Pop star Denise Ho denied Malaysia permit ‘over LGBT views’”, </w:t>
      </w:r>
      <w:r w:rsidR="004B6879">
        <w:rPr>
          <w:rFonts w:ascii="Times New Roman" w:eastAsia="Times New Roman" w:hAnsi="Times New Roman" w:cs="Times New Roman"/>
          <w:i/>
          <w:iCs/>
          <w:sz w:val="20"/>
          <w:szCs w:val="20"/>
        </w:rPr>
        <w:t xml:space="preserve">BBC </w:t>
      </w:r>
      <w:r w:rsidR="004B6879" w:rsidRPr="004B6879">
        <w:rPr>
          <w:rFonts w:ascii="Times New Roman" w:eastAsia="Times New Roman" w:hAnsi="Times New Roman" w:cs="Times New Roman"/>
          <w:i/>
          <w:iCs/>
          <w:sz w:val="20"/>
          <w:szCs w:val="20"/>
        </w:rPr>
        <w:t>News</w:t>
      </w:r>
      <w:r w:rsidR="004B6879">
        <w:rPr>
          <w:rFonts w:ascii="Times New Roman" w:eastAsia="Times New Roman" w:hAnsi="Times New Roman" w:cs="Times New Roman"/>
          <w:sz w:val="20"/>
          <w:szCs w:val="20"/>
        </w:rPr>
        <w:t xml:space="preserve">, 15 February 2018, </w:t>
      </w:r>
      <w:r w:rsidR="004B6879" w:rsidRPr="004B6879">
        <w:rPr>
          <w:rFonts w:ascii="Times New Roman" w:eastAsia="Times New Roman" w:hAnsi="Times New Roman" w:cs="Times New Roman"/>
          <w:sz w:val="20"/>
          <w:szCs w:val="20"/>
        </w:rPr>
        <w:t>o</w:t>
      </w:r>
      <w:r w:rsidRPr="004B6879">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&lt;https://www.bbc.com/news/world-asia-china-43072223&gt;.</w:t>
      </w:r>
    </w:p>
  </w:footnote>
  <w:footnote w:id="48">
    <w:p w14:paraId="524EC148" w14:textId="114BB3D1" w:rsidR="00D709A6" w:rsidRPr="00BE1E38"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eastAsia="Times New Roman" w:hAnsi="Times New Roman" w:cs="Times New Roman"/>
          <w:sz w:val="20"/>
          <w:szCs w:val="20"/>
        </w:rPr>
        <w:t xml:space="preserve"> </w:t>
      </w:r>
      <w:r w:rsidR="00BE1E38" w:rsidRPr="00BE1E38">
        <w:rPr>
          <w:rFonts w:ascii="Times New Roman" w:eastAsia="Times New Roman" w:hAnsi="Times New Roman" w:cs="Times New Roman"/>
          <w:sz w:val="20"/>
          <w:szCs w:val="20"/>
        </w:rPr>
        <w:t>“Malaysian newspaper's ‘how to spot gay person’ list sparks anger”</w:t>
      </w:r>
      <w:r w:rsidR="00BE1E38">
        <w:rPr>
          <w:rFonts w:ascii="Times New Roman" w:eastAsia="Times New Roman" w:hAnsi="Times New Roman" w:cs="Times New Roman"/>
          <w:sz w:val="20"/>
          <w:szCs w:val="20"/>
        </w:rPr>
        <w:t xml:space="preserve">, </w:t>
      </w:r>
      <w:r w:rsidR="00BE1E38">
        <w:rPr>
          <w:rFonts w:ascii="Times New Roman" w:eastAsia="Times New Roman" w:hAnsi="Times New Roman" w:cs="Times New Roman"/>
          <w:i/>
          <w:iCs/>
          <w:sz w:val="20"/>
          <w:szCs w:val="20"/>
        </w:rPr>
        <w:t xml:space="preserve">BBC </w:t>
      </w:r>
      <w:r w:rsidR="00BE1E38" w:rsidRPr="00BE1E38">
        <w:rPr>
          <w:rFonts w:ascii="Times New Roman" w:eastAsia="Times New Roman" w:hAnsi="Times New Roman" w:cs="Times New Roman"/>
          <w:i/>
          <w:iCs/>
          <w:sz w:val="20"/>
          <w:szCs w:val="20"/>
        </w:rPr>
        <w:t>News</w:t>
      </w:r>
      <w:r w:rsidR="00BE1E38">
        <w:rPr>
          <w:rFonts w:ascii="Times New Roman" w:eastAsia="Times New Roman" w:hAnsi="Times New Roman" w:cs="Times New Roman"/>
          <w:sz w:val="20"/>
          <w:szCs w:val="20"/>
        </w:rPr>
        <w:t xml:space="preserve">, 13 February 2018, </w:t>
      </w:r>
      <w:r w:rsidR="00BE1E38" w:rsidRPr="00BE1E38">
        <w:rPr>
          <w:rFonts w:ascii="Times New Roman" w:eastAsia="Times New Roman" w:hAnsi="Times New Roman" w:cs="Times New Roman"/>
          <w:sz w:val="20"/>
          <w:szCs w:val="20"/>
        </w:rPr>
        <w:t>o</w:t>
      </w:r>
      <w:r w:rsidRPr="00BE1E38">
        <w:rPr>
          <w:rFonts w:ascii="Times New Roman" w:eastAsia="Times New Roman" w:hAnsi="Times New Roman" w:cs="Times New Roman"/>
          <w:sz w:val="20"/>
          <w:szCs w:val="20"/>
        </w:rPr>
        <w:t>nline</w:t>
      </w:r>
      <w:r w:rsidRPr="00F97D64">
        <w:rPr>
          <w:rFonts w:ascii="Times New Roman" w:eastAsia="Times New Roman" w:hAnsi="Times New Roman" w:cs="Times New Roman"/>
          <w:sz w:val="20"/>
          <w:szCs w:val="20"/>
        </w:rPr>
        <w:t xml:space="preserve">: </w:t>
      </w:r>
      <w:r w:rsidRPr="00BE1E38">
        <w:rPr>
          <w:rFonts w:ascii="Times New Roman" w:eastAsia="Times New Roman" w:hAnsi="Times New Roman" w:cs="Times New Roman"/>
          <w:sz w:val="20"/>
          <w:szCs w:val="20"/>
        </w:rPr>
        <w:t>&lt;https://www.bbc.com/news/world-asia-43041621&gt;.</w:t>
      </w:r>
    </w:p>
  </w:footnote>
  <w:footnote w:id="49">
    <w:p w14:paraId="3259C844" w14:textId="61A23703" w:rsidR="00D709A6" w:rsidRPr="00F97D64" w:rsidRDefault="00D709A6">
      <w:pPr>
        <w:spacing w:line="240" w:lineRule="auto"/>
        <w:rPr>
          <w:rFonts w:ascii="Times New Roman" w:eastAsia="Times New Roman" w:hAnsi="Times New Roman" w:cs="Times New Roman"/>
          <w:sz w:val="20"/>
          <w:szCs w:val="20"/>
        </w:rPr>
      </w:pPr>
      <w:r w:rsidRPr="00BE1E38">
        <w:rPr>
          <w:rFonts w:ascii="Times New Roman" w:hAnsi="Times New Roman" w:cs="Times New Roman"/>
          <w:sz w:val="20"/>
          <w:szCs w:val="20"/>
          <w:vertAlign w:val="superscript"/>
        </w:rPr>
        <w:footnoteRef/>
      </w:r>
      <w:r w:rsidRPr="00BE1E38">
        <w:rPr>
          <w:rFonts w:ascii="Times New Roman" w:eastAsia="Times New Roman" w:hAnsi="Times New Roman" w:cs="Times New Roman"/>
          <w:sz w:val="20"/>
          <w:szCs w:val="20"/>
        </w:rPr>
        <w:t xml:space="preserve"> </w:t>
      </w:r>
      <w:r w:rsidR="00BE1E38" w:rsidRPr="00BE1E38">
        <w:rPr>
          <w:rFonts w:ascii="Times New Roman" w:eastAsia="Times New Roman" w:hAnsi="Times New Roman" w:cs="Times New Roman"/>
          <w:sz w:val="20"/>
          <w:szCs w:val="20"/>
        </w:rPr>
        <w:t>“</w:t>
      </w:r>
      <w:r w:rsidR="00BE1E38" w:rsidRPr="00BE1E38">
        <w:rPr>
          <w:rFonts w:ascii="Times New Roman" w:eastAsia="Times New Roman" w:hAnsi="Times New Roman" w:cs="Times New Roman"/>
          <w:sz w:val="20"/>
          <w:szCs w:val="20"/>
        </w:rPr>
        <w:t>Malaysia drops gay ‘prevention’ category from video competition</w:t>
      </w:r>
      <w:r w:rsidR="00BE1E38" w:rsidRPr="00BE1E38">
        <w:rPr>
          <w:rFonts w:ascii="Times New Roman" w:eastAsia="Times New Roman" w:hAnsi="Times New Roman" w:cs="Times New Roman"/>
          <w:sz w:val="20"/>
          <w:szCs w:val="20"/>
        </w:rPr>
        <w:t xml:space="preserve">”, </w:t>
      </w:r>
      <w:r w:rsidR="00BE1E38" w:rsidRPr="00BE1E38">
        <w:rPr>
          <w:rFonts w:ascii="Times New Roman" w:eastAsia="Times New Roman" w:hAnsi="Times New Roman" w:cs="Times New Roman"/>
          <w:i/>
          <w:iCs/>
          <w:sz w:val="20"/>
          <w:szCs w:val="20"/>
        </w:rPr>
        <w:t>BBC News</w:t>
      </w:r>
      <w:r w:rsidR="00BE1E38" w:rsidRPr="00BE1E38">
        <w:rPr>
          <w:rFonts w:ascii="Times New Roman" w:eastAsia="Times New Roman" w:hAnsi="Times New Roman" w:cs="Times New Roman"/>
          <w:sz w:val="20"/>
          <w:szCs w:val="20"/>
        </w:rPr>
        <w:t>, 8 June 2017, o</w:t>
      </w:r>
      <w:r w:rsidRPr="00BE1E38">
        <w:rPr>
          <w:rFonts w:ascii="Times New Roman" w:eastAsia="Times New Roman" w:hAnsi="Times New Roman" w:cs="Times New Roman"/>
          <w:sz w:val="20"/>
          <w:szCs w:val="20"/>
        </w:rPr>
        <w:t>nline: &lt;https://www.bbc.com/news/world-asia-40198581&gt;.</w:t>
      </w:r>
    </w:p>
  </w:footnote>
  <w:footnote w:id="50">
    <w:p w14:paraId="39649BC4" w14:textId="28464B70" w:rsidR="00D709A6" w:rsidRPr="000077BF" w:rsidRDefault="00D709A6">
      <w:pPr>
        <w:spacing w:line="240" w:lineRule="auto"/>
        <w:rPr>
          <w:rFonts w:ascii="Times New Roman" w:eastAsia="Times New Roman" w:hAnsi="Times New Roman" w:cs="Times New Roman"/>
          <w:sz w:val="20"/>
          <w:szCs w:val="20"/>
        </w:rPr>
      </w:pPr>
      <w:r w:rsidRPr="000077BF">
        <w:rPr>
          <w:rFonts w:ascii="Times New Roman" w:hAnsi="Times New Roman" w:cs="Times New Roman"/>
          <w:sz w:val="20"/>
          <w:szCs w:val="20"/>
          <w:vertAlign w:val="superscript"/>
        </w:rPr>
        <w:footnoteRef/>
      </w:r>
      <w:r w:rsidRPr="000077BF">
        <w:rPr>
          <w:rFonts w:ascii="Times New Roman" w:eastAsia="Times New Roman" w:hAnsi="Times New Roman" w:cs="Times New Roman"/>
          <w:sz w:val="20"/>
          <w:szCs w:val="20"/>
        </w:rPr>
        <w:t xml:space="preserve"> </w:t>
      </w:r>
      <w:r w:rsidR="000077BF" w:rsidRPr="000077BF">
        <w:rPr>
          <w:rFonts w:ascii="Times New Roman" w:eastAsia="Times New Roman" w:hAnsi="Times New Roman" w:cs="Times New Roman"/>
          <w:sz w:val="20"/>
          <w:szCs w:val="20"/>
        </w:rPr>
        <w:t>“</w:t>
      </w:r>
      <w:r w:rsidR="000077BF" w:rsidRPr="000077BF">
        <w:rPr>
          <w:rFonts w:ascii="Times New Roman" w:eastAsia="Times New Roman" w:hAnsi="Times New Roman" w:cs="Times New Roman"/>
          <w:sz w:val="20"/>
          <w:szCs w:val="20"/>
        </w:rPr>
        <w:t>Beauty and the Beast: Disney rules out censoring gay scene for Malaysia</w:t>
      </w:r>
      <w:r w:rsidR="000077BF" w:rsidRPr="000077BF">
        <w:rPr>
          <w:rFonts w:ascii="Times New Roman" w:eastAsia="Times New Roman" w:hAnsi="Times New Roman" w:cs="Times New Roman"/>
          <w:sz w:val="20"/>
          <w:szCs w:val="20"/>
        </w:rPr>
        <w:t xml:space="preserve">”, </w:t>
      </w:r>
      <w:r w:rsidR="000077BF" w:rsidRPr="000077BF">
        <w:rPr>
          <w:rFonts w:ascii="Times New Roman" w:eastAsia="Times New Roman" w:hAnsi="Times New Roman" w:cs="Times New Roman"/>
          <w:i/>
          <w:iCs/>
          <w:sz w:val="20"/>
          <w:szCs w:val="20"/>
        </w:rPr>
        <w:t>BBC News</w:t>
      </w:r>
      <w:r w:rsidR="000077BF" w:rsidRPr="000077BF">
        <w:rPr>
          <w:rFonts w:ascii="Times New Roman" w:eastAsia="Times New Roman" w:hAnsi="Times New Roman" w:cs="Times New Roman"/>
          <w:sz w:val="20"/>
          <w:szCs w:val="20"/>
        </w:rPr>
        <w:t>, 15 March 2017, o</w:t>
      </w:r>
      <w:r w:rsidRPr="000077BF">
        <w:rPr>
          <w:rFonts w:ascii="Times New Roman" w:eastAsia="Times New Roman" w:hAnsi="Times New Roman" w:cs="Times New Roman"/>
          <w:sz w:val="20"/>
          <w:szCs w:val="20"/>
        </w:rPr>
        <w:t>nline: &lt;https://www.bbc.com/news/world-asia-39276136&gt;.</w:t>
      </w:r>
    </w:p>
  </w:footnote>
  <w:footnote w:id="51">
    <w:p w14:paraId="63B8777B" w14:textId="73EF2B57" w:rsidR="00D709A6" w:rsidRPr="00F97D64"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000077BF">
        <w:rPr>
          <w:rFonts w:ascii="Times New Roman" w:hAnsi="Times New Roman" w:cs="Times New Roman"/>
          <w:sz w:val="20"/>
          <w:szCs w:val="20"/>
        </w:rPr>
        <w:t xml:space="preserve">“Transgender Woman Murdered in Malaysia”, </w:t>
      </w:r>
      <w:r w:rsidR="000077BF">
        <w:rPr>
          <w:rFonts w:ascii="Times New Roman" w:hAnsi="Times New Roman" w:cs="Times New Roman"/>
          <w:i/>
          <w:iCs/>
          <w:sz w:val="20"/>
          <w:szCs w:val="20"/>
        </w:rPr>
        <w:t>Human Rights Watch</w:t>
      </w:r>
      <w:r w:rsidR="000077BF">
        <w:rPr>
          <w:rFonts w:ascii="Times New Roman" w:hAnsi="Times New Roman" w:cs="Times New Roman"/>
          <w:sz w:val="20"/>
          <w:szCs w:val="20"/>
        </w:rPr>
        <w:t xml:space="preserve">, 24 February 2017, </w:t>
      </w:r>
      <w:r w:rsidR="000077BF">
        <w:rPr>
          <w:rFonts w:ascii="Times New Roman" w:eastAsia="Times New Roman" w:hAnsi="Times New Roman" w:cs="Times New Roman"/>
          <w:sz w:val="20"/>
          <w:szCs w:val="20"/>
        </w:rPr>
        <w:t>o</w:t>
      </w:r>
      <w:r w:rsidRPr="00F97D64">
        <w:rPr>
          <w:rFonts w:ascii="Times New Roman" w:eastAsia="Times New Roman" w:hAnsi="Times New Roman" w:cs="Times New Roman"/>
          <w:sz w:val="20"/>
          <w:szCs w:val="20"/>
        </w:rPr>
        <w:t>nline: &lt;https://www.hrw.org/news/2017/02/24/transgender-woman-murdered-malaysia&gt;</w:t>
      </w:r>
      <w:r w:rsidRPr="00F97D64">
        <w:rPr>
          <w:rFonts w:ascii="Times New Roman" w:hAnsi="Times New Roman" w:cs="Times New Roman"/>
          <w:sz w:val="20"/>
          <w:szCs w:val="20"/>
        </w:rPr>
        <w:t>.</w:t>
      </w:r>
    </w:p>
  </w:footnote>
  <w:footnote w:id="52">
    <w:p w14:paraId="36CC9C40" w14:textId="6E656AD6" w:rsidR="00D709A6" w:rsidRPr="00F97D64"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eastAsia="Times New Roman" w:hAnsi="Times New Roman" w:cs="Times New Roman"/>
          <w:sz w:val="20"/>
          <w:szCs w:val="20"/>
        </w:rPr>
        <w:t>J</w:t>
      </w:r>
      <w:r w:rsidRPr="00F97D64">
        <w:rPr>
          <w:rFonts w:ascii="Times New Roman" w:eastAsia="Times New Roman" w:hAnsi="Times New Roman" w:cs="Times New Roman"/>
          <w:color w:val="333333"/>
          <w:sz w:val="20"/>
          <w:szCs w:val="20"/>
        </w:rPr>
        <w:t xml:space="preserve">un Wei </w:t>
      </w:r>
      <w:proofErr w:type="spellStart"/>
      <w:r w:rsidRPr="00F97D64">
        <w:rPr>
          <w:rFonts w:ascii="Times New Roman" w:eastAsia="Times New Roman" w:hAnsi="Times New Roman" w:cs="Times New Roman"/>
          <w:color w:val="333333"/>
          <w:sz w:val="20"/>
          <w:szCs w:val="20"/>
        </w:rPr>
        <w:t>Liow</w:t>
      </w:r>
      <w:proofErr w:type="spellEnd"/>
      <w:r w:rsidRPr="00F97D64">
        <w:rPr>
          <w:rFonts w:ascii="Times New Roman" w:eastAsia="Times New Roman" w:hAnsi="Times New Roman" w:cs="Times New Roman"/>
          <w:color w:val="333333"/>
          <w:sz w:val="20"/>
          <w:szCs w:val="20"/>
        </w:rPr>
        <w:t xml:space="preserve"> et al, “</w:t>
      </w:r>
      <w:r w:rsidRPr="00F97D64">
        <w:rPr>
          <w:rFonts w:ascii="Times New Roman" w:eastAsia="Times New Roman" w:hAnsi="Times New Roman" w:cs="Times New Roman"/>
          <w:sz w:val="20"/>
          <w:szCs w:val="20"/>
        </w:rPr>
        <w:t>The Experience of Intimate Relationships Among Homosexual Men in Malaysia” (2017)</w:t>
      </w:r>
      <w:r w:rsidR="005F4B11">
        <w:rPr>
          <w:rFonts w:ascii="Times New Roman" w:eastAsia="Times New Roman" w:hAnsi="Times New Roman" w:cs="Times New Roman"/>
          <w:sz w:val="20"/>
          <w:szCs w:val="20"/>
        </w:rPr>
        <w:t xml:space="preserve"> 21:4 </w:t>
      </w:r>
      <w:r w:rsidRPr="00F97D64">
        <w:rPr>
          <w:rFonts w:ascii="Times New Roman" w:eastAsia="Times New Roman" w:hAnsi="Times New Roman" w:cs="Times New Roman"/>
          <w:i/>
          <w:sz w:val="20"/>
          <w:szCs w:val="20"/>
        </w:rPr>
        <w:t>Sexuality &amp; Culture</w:t>
      </w:r>
      <w:r w:rsidR="005F4B11">
        <w:rPr>
          <w:rFonts w:ascii="Times New Roman" w:eastAsia="Times New Roman" w:hAnsi="Times New Roman" w:cs="Times New Roman"/>
          <w:sz w:val="20"/>
          <w:szCs w:val="20"/>
        </w:rPr>
        <w:t xml:space="preserve"> </w:t>
      </w:r>
      <w:r w:rsidRPr="00F97D64">
        <w:rPr>
          <w:rFonts w:ascii="Times New Roman" w:eastAsia="Times New Roman" w:hAnsi="Times New Roman" w:cs="Times New Roman"/>
          <w:sz w:val="20"/>
          <w:szCs w:val="20"/>
        </w:rPr>
        <w:t>1140</w:t>
      </w:r>
      <w:r w:rsidRPr="00F97D64">
        <w:rPr>
          <w:rFonts w:ascii="Times New Roman" w:hAnsi="Times New Roman" w:cs="Times New Roman"/>
          <w:sz w:val="20"/>
          <w:szCs w:val="20"/>
        </w:rPr>
        <w:t>.</w:t>
      </w:r>
    </w:p>
  </w:footnote>
  <w:footnote w:id="53">
    <w:p w14:paraId="451BAD03" w14:textId="63477533" w:rsidR="00D709A6" w:rsidRPr="00F97D64" w:rsidRDefault="00D709A6">
      <w:pPr>
        <w:pStyle w:val="FootnoteText"/>
        <w:rPr>
          <w:rFonts w:ascii="Times New Roman" w:hAnsi="Times New Roman" w:cs="Times New Roman"/>
        </w:rPr>
      </w:pPr>
      <w:r w:rsidRPr="00F97D64">
        <w:rPr>
          <w:rStyle w:val="FootnoteReference"/>
          <w:rFonts w:ascii="Times New Roman" w:hAnsi="Times New Roman" w:cs="Times New Roman"/>
        </w:rPr>
        <w:footnoteRef/>
      </w:r>
      <w:r w:rsidRPr="00F97D64">
        <w:rPr>
          <w:rFonts w:ascii="Times New Roman" w:hAnsi="Times New Roman" w:cs="Times New Roman"/>
        </w:rPr>
        <w:t xml:space="preserve"> </w:t>
      </w:r>
      <w:r w:rsidRPr="00F97D64">
        <w:rPr>
          <w:rFonts w:ascii="Times New Roman" w:eastAsia="Times New Roman" w:hAnsi="Times New Roman" w:cs="Times New Roman"/>
        </w:rPr>
        <w:t xml:space="preserve">Wai Hsien Cheah and </w:t>
      </w:r>
      <w:proofErr w:type="spellStart"/>
      <w:r w:rsidRPr="00F97D64">
        <w:rPr>
          <w:rFonts w:ascii="Times New Roman" w:eastAsia="Times New Roman" w:hAnsi="Times New Roman" w:cs="Times New Roman"/>
        </w:rPr>
        <w:t>Hemla</w:t>
      </w:r>
      <w:proofErr w:type="spellEnd"/>
      <w:r w:rsidRPr="00F97D64">
        <w:rPr>
          <w:rFonts w:ascii="Times New Roman" w:eastAsia="Times New Roman" w:hAnsi="Times New Roman" w:cs="Times New Roman"/>
        </w:rPr>
        <w:t xml:space="preserve"> </w:t>
      </w:r>
      <w:proofErr w:type="spellStart"/>
      <w:r w:rsidRPr="00F97D64">
        <w:rPr>
          <w:rFonts w:ascii="Times New Roman" w:eastAsia="Times New Roman" w:hAnsi="Times New Roman" w:cs="Times New Roman"/>
        </w:rPr>
        <w:t>Singaravelu</w:t>
      </w:r>
      <w:proofErr w:type="spellEnd"/>
      <w:r w:rsidRPr="00F97D64">
        <w:rPr>
          <w:rFonts w:ascii="Times New Roman" w:eastAsia="Times New Roman" w:hAnsi="Times New Roman" w:cs="Times New Roman"/>
        </w:rPr>
        <w:t xml:space="preserve">, “The Coming-Out </w:t>
      </w:r>
      <w:proofErr w:type="spellStart"/>
      <w:r w:rsidRPr="00F97D64">
        <w:rPr>
          <w:rFonts w:ascii="Times New Roman" w:eastAsia="Times New Roman" w:hAnsi="Times New Roman" w:cs="Times New Roman"/>
        </w:rPr>
        <w:t>Porcess</w:t>
      </w:r>
      <w:proofErr w:type="spellEnd"/>
      <w:r w:rsidRPr="00F97D64">
        <w:rPr>
          <w:rFonts w:ascii="Times New Roman" w:eastAsia="Times New Roman" w:hAnsi="Times New Roman" w:cs="Times New Roman"/>
        </w:rPr>
        <w:t xml:space="preserve"> of Gay and Lesbian Individuals from Islamic Malaysia: Communication Strategies and Motivations” (2017) </w:t>
      </w:r>
      <w:r w:rsidR="005F4B11">
        <w:rPr>
          <w:rFonts w:ascii="Times New Roman" w:eastAsia="Times New Roman" w:hAnsi="Times New Roman" w:cs="Times New Roman"/>
        </w:rPr>
        <w:t xml:space="preserve">46:5 </w:t>
      </w:r>
      <w:r w:rsidRPr="00F97D64">
        <w:rPr>
          <w:rFonts w:ascii="Times New Roman" w:eastAsia="Times New Roman" w:hAnsi="Times New Roman" w:cs="Times New Roman"/>
          <w:i/>
        </w:rPr>
        <w:t>Journal of Intercultural Communications Research</w:t>
      </w:r>
      <w:r w:rsidR="005F4B11">
        <w:rPr>
          <w:rFonts w:ascii="Times New Roman" w:eastAsia="Times New Roman" w:hAnsi="Times New Roman" w:cs="Times New Roman"/>
        </w:rPr>
        <w:t xml:space="preserve"> </w:t>
      </w:r>
      <w:r w:rsidRPr="00F97D64">
        <w:rPr>
          <w:rFonts w:ascii="Times New Roman" w:eastAsia="Times New Roman" w:hAnsi="Times New Roman" w:cs="Times New Roman"/>
        </w:rPr>
        <w:t>40</w:t>
      </w:r>
      <w:r w:rsidR="005F4B11">
        <w:rPr>
          <w:rFonts w:ascii="Times New Roman" w:eastAsia="Times New Roman" w:hAnsi="Times New Roman" w:cs="Times New Roman"/>
        </w:rPr>
        <w:t xml:space="preserve">1. </w:t>
      </w:r>
    </w:p>
  </w:footnote>
  <w:footnote w:id="54">
    <w:p w14:paraId="3F403F01" w14:textId="47B668E0" w:rsidR="00D709A6" w:rsidRPr="00F97D64" w:rsidRDefault="00D709A6">
      <w:pPr>
        <w:spacing w:line="240" w:lineRule="auto"/>
        <w:rPr>
          <w:rFonts w:ascii="Times New Roman" w:eastAsia="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w:t>
      </w:r>
      <w:r w:rsidRPr="00F97D64">
        <w:rPr>
          <w:rFonts w:ascii="Times New Roman" w:eastAsia="Times New Roman" w:hAnsi="Times New Roman" w:cs="Times New Roman"/>
          <w:sz w:val="20"/>
          <w:szCs w:val="20"/>
        </w:rPr>
        <w:t>Jac Brown</w:t>
      </w:r>
      <w:r w:rsidR="005F4B11">
        <w:rPr>
          <w:rFonts w:ascii="Times New Roman" w:eastAsia="Times New Roman" w:hAnsi="Times New Roman" w:cs="Times New Roman"/>
          <w:sz w:val="20"/>
          <w:szCs w:val="20"/>
        </w:rPr>
        <w:t xml:space="preserve"> et al</w:t>
      </w:r>
      <w:r>
        <w:rPr>
          <w:rFonts w:ascii="Times New Roman" w:eastAsia="Times New Roman" w:hAnsi="Times New Roman" w:cs="Times New Roman"/>
          <w:sz w:val="20"/>
          <w:szCs w:val="20"/>
        </w:rPr>
        <w:t>,</w:t>
      </w:r>
      <w:r w:rsidRPr="00F97D64">
        <w:rPr>
          <w:rFonts w:ascii="Times New Roman" w:eastAsia="Times New Roman" w:hAnsi="Times New Roman" w:cs="Times New Roman"/>
          <w:sz w:val="20"/>
          <w:szCs w:val="20"/>
        </w:rPr>
        <w:t xml:space="preserve"> “Shame, Internalized Homonegativity, and Religiosity: A Comparison of the Stigmatization </w:t>
      </w:r>
      <w:r w:rsidRPr="007E228B">
        <w:rPr>
          <w:rFonts w:ascii="Times New Roman" w:eastAsia="Times New Roman" w:hAnsi="Times New Roman" w:cs="Times New Roman"/>
          <w:sz w:val="20"/>
          <w:szCs w:val="20"/>
        </w:rPr>
        <w:t xml:space="preserve">Associated with Minority Stress with Gay Men in Australia and Malaysia” (2016) </w:t>
      </w:r>
      <w:r w:rsidR="005F4B11">
        <w:rPr>
          <w:rFonts w:ascii="Times New Roman" w:eastAsia="Times New Roman" w:hAnsi="Times New Roman" w:cs="Times New Roman"/>
          <w:sz w:val="20"/>
          <w:szCs w:val="20"/>
        </w:rPr>
        <w:t xml:space="preserve">28:1 </w:t>
      </w:r>
      <w:r w:rsidRPr="007E228B">
        <w:rPr>
          <w:rFonts w:ascii="Times New Roman" w:eastAsia="Times New Roman" w:hAnsi="Times New Roman" w:cs="Times New Roman"/>
          <w:i/>
          <w:sz w:val="20"/>
          <w:szCs w:val="20"/>
        </w:rPr>
        <w:t>International Journal of Sexual Health</w:t>
      </w:r>
      <w:r w:rsidR="005F4B11">
        <w:rPr>
          <w:rFonts w:ascii="Times New Roman" w:eastAsia="Times New Roman" w:hAnsi="Times New Roman" w:cs="Times New Roman"/>
          <w:sz w:val="20"/>
          <w:szCs w:val="20"/>
        </w:rPr>
        <w:t xml:space="preserve"> </w:t>
      </w:r>
      <w:r w:rsidRPr="007E228B">
        <w:rPr>
          <w:rFonts w:ascii="Times New Roman" w:eastAsia="Times New Roman" w:hAnsi="Times New Roman" w:cs="Times New Roman"/>
          <w:sz w:val="20"/>
          <w:szCs w:val="20"/>
        </w:rPr>
        <w:t>28</w:t>
      </w:r>
      <w:r w:rsidR="005F4B11">
        <w:rPr>
          <w:rFonts w:ascii="Times New Roman" w:eastAsia="Times New Roman" w:hAnsi="Times New Roman" w:cs="Times New Roman"/>
          <w:sz w:val="20"/>
          <w:szCs w:val="20"/>
        </w:rPr>
        <w:t>.</w:t>
      </w:r>
    </w:p>
  </w:footnote>
  <w:footnote w:id="55">
    <w:p w14:paraId="70759B47" w14:textId="53086ADE" w:rsidR="00D709A6" w:rsidRPr="00F97D64" w:rsidRDefault="00D709A6">
      <w:pPr>
        <w:pStyle w:val="FootnoteText"/>
        <w:rPr>
          <w:rFonts w:ascii="Times New Roman" w:eastAsia="Times New Roman" w:hAnsi="Times New Roman" w:cs="Times New Roman"/>
        </w:rPr>
      </w:pPr>
      <w:r w:rsidRPr="00F97D64">
        <w:rPr>
          <w:rStyle w:val="FootnoteReference"/>
          <w:rFonts w:ascii="Times New Roman" w:hAnsi="Times New Roman" w:cs="Times New Roman"/>
        </w:rPr>
        <w:footnoteRef/>
      </w:r>
      <w:r w:rsidRPr="00F97D64">
        <w:rPr>
          <w:rFonts w:ascii="Times New Roman" w:hAnsi="Times New Roman" w:cs="Times New Roman"/>
        </w:rPr>
        <w:t xml:space="preserve"> </w:t>
      </w:r>
      <w:r w:rsidRPr="00F97D64">
        <w:rPr>
          <w:rFonts w:ascii="Times New Roman" w:eastAsia="Times New Roman" w:hAnsi="Times New Roman" w:cs="Times New Roman"/>
        </w:rPr>
        <w:t>Shannon Shah, “Comparing Malaysia and Britain”</w:t>
      </w:r>
      <w:r w:rsidR="005F4B11">
        <w:rPr>
          <w:rFonts w:ascii="Times New Roman" w:eastAsia="Times New Roman" w:hAnsi="Times New Roman" w:cs="Times New Roman"/>
        </w:rPr>
        <w:t xml:space="preserve"> i</w:t>
      </w:r>
      <w:r w:rsidRPr="00F97D64">
        <w:rPr>
          <w:rFonts w:ascii="Times New Roman" w:eastAsia="Times New Roman" w:hAnsi="Times New Roman" w:cs="Times New Roman"/>
        </w:rPr>
        <w:t xml:space="preserve">n </w:t>
      </w:r>
      <w:r w:rsidRPr="00F97D64">
        <w:rPr>
          <w:rFonts w:ascii="Times New Roman" w:eastAsia="Times New Roman" w:hAnsi="Times New Roman" w:cs="Times New Roman"/>
          <w:i/>
        </w:rPr>
        <w:t>The Making of a Gay Muslim</w:t>
      </w:r>
      <w:r w:rsidR="005F4B11">
        <w:rPr>
          <w:rFonts w:ascii="Times New Roman" w:eastAsia="Times New Roman" w:hAnsi="Times New Roman" w:cs="Times New Roman"/>
        </w:rPr>
        <w:t xml:space="preserve"> </w:t>
      </w:r>
      <w:r w:rsidRPr="00F97D64">
        <w:rPr>
          <w:rFonts w:ascii="Times New Roman" w:eastAsia="Times New Roman" w:hAnsi="Times New Roman" w:cs="Times New Roman"/>
        </w:rPr>
        <w:t>(2017)</w:t>
      </w:r>
      <w:r w:rsidR="005F4B11">
        <w:rPr>
          <w:rFonts w:ascii="Times New Roman" w:eastAsia="Times New Roman" w:hAnsi="Times New Roman" w:cs="Times New Roman"/>
        </w:rPr>
        <w:t xml:space="preserve"> </w:t>
      </w:r>
      <w:r w:rsidRPr="00F97D64">
        <w:rPr>
          <w:rFonts w:ascii="Times New Roman" w:eastAsia="Times New Roman" w:hAnsi="Times New Roman" w:cs="Times New Roman"/>
        </w:rPr>
        <w:t>103</w:t>
      </w:r>
      <w:r w:rsidR="005F4B11">
        <w:rPr>
          <w:rFonts w:ascii="Times New Roman" w:eastAsia="Times New Roman" w:hAnsi="Times New Roman" w:cs="Times New Roman"/>
        </w:rPr>
        <w:t>.</w:t>
      </w:r>
    </w:p>
  </w:footnote>
  <w:footnote w:id="56">
    <w:p w14:paraId="1EBDE022" w14:textId="1A8B878A" w:rsidR="00D709A6" w:rsidRPr="00F97D64" w:rsidRDefault="00D709A6">
      <w:pPr>
        <w:spacing w:line="240" w:lineRule="auto"/>
        <w:rPr>
          <w:rFonts w:ascii="Times New Roman" w:hAnsi="Times New Roman" w:cs="Times New Roman"/>
          <w:sz w:val="20"/>
          <w:szCs w:val="20"/>
        </w:rPr>
      </w:pPr>
      <w:r w:rsidRPr="00F97D64">
        <w:rPr>
          <w:rFonts w:ascii="Times New Roman" w:hAnsi="Times New Roman" w:cs="Times New Roman"/>
          <w:sz w:val="20"/>
          <w:szCs w:val="20"/>
          <w:vertAlign w:val="superscript"/>
        </w:rPr>
        <w:footnoteRef/>
      </w:r>
      <w:r w:rsidRPr="00F97D64">
        <w:rPr>
          <w:rFonts w:ascii="Times New Roman" w:hAnsi="Times New Roman" w:cs="Times New Roman"/>
          <w:sz w:val="20"/>
          <w:szCs w:val="20"/>
        </w:rPr>
        <w:t xml:space="preserve"> Veera Helena </w:t>
      </w:r>
      <w:proofErr w:type="spellStart"/>
      <w:r w:rsidRPr="00F97D64">
        <w:rPr>
          <w:rFonts w:ascii="Times New Roman" w:hAnsi="Times New Roman" w:cs="Times New Roman"/>
          <w:sz w:val="20"/>
          <w:szCs w:val="20"/>
        </w:rPr>
        <w:t>Pitkänen</w:t>
      </w:r>
      <w:proofErr w:type="spellEnd"/>
      <w:r w:rsidRPr="00F97D64">
        <w:rPr>
          <w:rFonts w:ascii="Times New Roman" w:hAnsi="Times New Roman" w:cs="Times New Roman"/>
          <w:sz w:val="20"/>
          <w:szCs w:val="20"/>
        </w:rPr>
        <w:t xml:space="preserve">, ““You’re Not Left Thinking That You’re </w:t>
      </w:r>
      <w:proofErr w:type="gramStart"/>
      <w:r w:rsidRPr="00F97D64">
        <w:rPr>
          <w:rFonts w:ascii="Times New Roman" w:hAnsi="Times New Roman" w:cs="Times New Roman"/>
          <w:sz w:val="20"/>
          <w:szCs w:val="20"/>
        </w:rPr>
        <w:t>The</w:t>
      </w:r>
      <w:proofErr w:type="gramEnd"/>
      <w:r w:rsidRPr="00F97D64">
        <w:rPr>
          <w:rFonts w:ascii="Times New Roman" w:hAnsi="Times New Roman" w:cs="Times New Roman"/>
          <w:sz w:val="20"/>
          <w:szCs w:val="20"/>
        </w:rPr>
        <w:t xml:space="preserve"> Only Gay in the Village”: The Role of the Facebook Group: </w:t>
      </w:r>
      <w:proofErr w:type="spellStart"/>
      <w:r w:rsidRPr="00F97D64">
        <w:rPr>
          <w:rFonts w:ascii="Times New Roman" w:hAnsi="Times New Roman" w:cs="Times New Roman"/>
          <w:sz w:val="20"/>
          <w:szCs w:val="20"/>
        </w:rPr>
        <w:t>Seksualiti</w:t>
      </w:r>
      <w:proofErr w:type="spellEnd"/>
      <w:r w:rsidRPr="00F97D64">
        <w:rPr>
          <w:rFonts w:ascii="Times New Roman" w:hAnsi="Times New Roman" w:cs="Times New Roman"/>
          <w:sz w:val="20"/>
          <w:szCs w:val="20"/>
        </w:rPr>
        <w:t xml:space="preserve"> Merdeka in the Malaysian LGBT Community” (2017) </w:t>
      </w:r>
      <w:r w:rsidRPr="00F97D64">
        <w:rPr>
          <w:rFonts w:ascii="Times New Roman" w:hAnsi="Times New Roman" w:cs="Times New Roman"/>
          <w:i/>
          <w:sz w:val="20"/>
          <w:szCs w:val="20"/>
        </w:rPr>
        <w:t>Digital Environments</w:t>
      </w:r>
      <w:r w:rsidR="005F4B11">
        <w:rPr>
          <w:rFonts w:ascii="Times New Roman" w:hAnsi="Times New Roman" w:cs="Times New Roman"/>
          <w:i/>
          <w:sz w:val="20"/>
          <w:szCs w:val="20"/>
        </w:rPr>
        <w:t xml:space="preserve"> - </w:t>
      </w:r>
      <w:r w:rsidRPr="00DC118E">
        <w:rPr>
          <w:rFonts w:ascii="Times New Roman" w:hAnsi="Times New Roman" w:cs="Times New Roman"/>
          <w:i/>
          <w:sz w:val="20"/>
          <w:szCs w:val="20"/>
        </w:rPr>
        <w:t>Ethnographic Perspectives across Global Online and Offline Spaces</w:t>
      </w:r>
      <w:r w:rsidR="005F4B11">
        <w:rPr>
          <w:rFonts w:ascii="Times New Roman" w:hAnsi="Times New Roman" w:cs="Times New Roman"/>
          <w:sz w:val="20"/>
          <w:szCs w:val="20"/>
        </w:rPr>
        <w:t xml:space="preserve"> </w:t>
      </w:r>
      <w:r w:rsidRPr="00DC118E">
        <w:rPr>
          <w:rFonts w:ascii="Times New Roman" w:hAnsi="Times New Roman" w:cs="Times New Roman"/>
          <w:sz w:val="20"/>
          <w:szCs w:val="20"/>
        </w:rPr>
        <w:t>227</w:t>
      </w:r>
      <w:r w:rsidR="005F4B11">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30B"/>
    <w:multiLevelType w:val="multilevel"/>
    <w:tmpl w:val="FED4B9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55A32"/>
    <w:multiLevelType w:val="multilevel"/>
    <w:tmpl w:val="50C06C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8A1ABA"/>
    <w:multiLevelType w:val="hybridMultilevel"/>
    <w:tmpl w:val="94BED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AC50FD"/>
    <w:multiLevelType w:val="multilevel"/>
    <w:tmpl w:val="2CF4E5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63332F"/>
    <w:multiLevelType w:val="multilevel"/>
    <w:tmpl w:val="0D3CF3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E1119E"/>
    <w:multiLevelType w:val="multilevel"/>
    <w:tmpl w:val="5B38D6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113912"/>
    <w:multiLevelType w:val="multilevel"/>
    <w:tmpl w:val="EA94D9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E6471"/>
    <w:multiLevelType w:val="hybridMultilevel"/>
    <w:tmpl w:val="8FAC2ADE"/>
    <w:lvl w:ilvl="0" w:tplc="641C2102">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E7F8C"/>
    <w:multiLevelType w:val="multilevel"/>
    <w:tmpl w:val="BBB0DC32"/>
    <w:lvl w:ilvl="0">
      <w:start w:val="1"/>
      <w:numFmt w:val="decimal"/>
      <w:lvlText w:val="%1."/>
      <w:lvlJc w:val="left"/>
      <w:pPr>
        <w:ind w:left="360" w:hanging="360"/>
      </w:pPr>
      <w:rPr>
        <w:rFonts w:ascii="Times New Roman" w:hAnsi="Times New Roman" w:cs="Times New Roman"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rFonts w:ascii="Times New Roman" w:hAnsi="Times New Roman" w:cs="Times New Roman" w:hint="default"/>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5F1051"/>
    <w:multiLevelType w:val="multilevel"/>
    <w:tmpl w:val="98EAEC7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CD76D3"/>
    <w:multiLevelType w:val="hybridMultilevel"/>
    <w:tmpl w:val="3C56F8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104BE5"/>
    <w:multiLevelType w:val="multilevel"/>
    <w:tmpl w:val="E7541C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3A661A"/>
    <w:multiLevelType w:val="hybridMultilevel"/>
    <w:tmpl w:val="7CD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832870"/>
    <w:multiLevelType w:val="multilevel"/>
    <w:tmpl w:val="6DBA14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FF521B"/>
    <w:multiLevelType w:val="multilevel"/>
    <w:tmpl w:val="785256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2B47B1"/>
    <w:multiLevelType w:val="multilevel"/>
    <w:tmpl w:val="8D46328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19133C"/>
    <w:multiLevelType w:val="hybridMultilevel"/>
    <w:tmpl w:val="F8625878"/>
    <w:lvl w:ilvl="0" w:tplc="5FDC0D98">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E3450C"/>
    <w:multiLevelType w:val="multilevel"/>
    <w:tmpl w:val="1A629D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8A13C77"/>
    <w:multiLevelType w:val="hybridMultilevel"/>
    <w:tmpl w:val="64D4A0A6"/>
    <w:lvl w:ilvl="0" w:tplc="8EBC2966">
      <w:start w:val="1"/>
      <w:numFmt w:val="upperRoman"/>
      <w:lvlText w:val="%1."/>
      <w:lvlJc w:val="left"/>
      <w:pPr>
        <w:ind w:left="720" w:hanging="720"/>
      </w:pPr>
      <w:rPr>
        <w:rFonts w:hint="default"/>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864036"/>
    <w:multiLevelType w:val="multilevel"/>
    <w:tmpl w:val="1722EA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EE3164"/>
    <w:multiLevelType w:val="multilevel"/>
    <w:tmpl w:val="D33E77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D07DA5"/>
    <w:multiLevelType w:val="multilevel"/>
    <w:tmpl w:val="EB34DF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3F8932AD"/>
    <w:multiLevelType w:val="hybridMultilevel"/>
    <w:tmpl w:val="48E26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8D389C"/>
    <w:multiLevelType w:val="multilevel"/>
    <w:tmpl w:val="9810431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0E07C3"/>
    <w:multiLevelType w:val="multilevel"/>
    <w:tmpl w:val="16307A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B47BC5"/>
    <w:multiLevelType w:val="multilevel"/>
    <w:tmpl w:val="5A3639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226C73"/>
    <w:multiLevelType w:val="multilevel"/>
    <w:tmpl w:val="82CC4460"/>
    <w:lvl w:ilvl="0">
      <w:start w:val="1"/>
      <w:numFmt w:val="bullet"/>
      <w:lvlText w:val=""/>
      <w:lvlJc w:val="left"/>
      <w:pPr>
        <w:ind w:left="644"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4CBF7B4B"/>
    <w:multiLevelType w:val="multilevel"/>
    <w:tmpl w:val="C6E4AA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E137C1C"/>
    <w:multiLevelType w:val="multilevel"/>
    <w:tmpl w:val="FF3C61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914764"/>
    <w:multiLevelType w:val="multilevel"/>
    <w:tmpl w:val="623E4B3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30237F7"/>
    <w:multiLevelType w:val="multilevel"/>
    <w:tmpl w:val="927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DE34A2"/>
    <w:multiLevelType w:val="multilevel"/>
    <w:tmpl w:val="4EEAE4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FF7ADB"/>
    <w:multiLevelType w:val="multilevel"/>
    <w:tmpl w:val="AAC6E0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1030025"/>
    <w:multiLevelType w:val="multilevel"/>
    <w:tmpl w:val="32EE615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817B30"/>
    <w:multiLevelType w:val="multilevel"/>
    <w:tmpl w:val="8870C73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84E56FB"/>
    <w:multiLevelType w:val="multilevel"/>
    <w:tmpl w:val="A63E337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0C45F6"/>
    <w:multiLevelType w:val="multilevel"/>
    <w:tmpl w:val="9686371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F36D7F"/>
    <w:multiLevelType w:val="hybridMultilevel"/>
    <w:tmpl w:val="84BCB2C4"/>
    <w:lvl w:ilvl="0" w:tplc="87044868">
      <w:start w:val="1"/>
      <w:numFmt w:val="decimal"/>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1F1044C"/>
    <w:multiLevelType w:val="multilevel"/>
    <w:tmpl w:val="B75E2C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E013A8"/>
    <w:multiLevelType w:val="multilevel"/>
    <w:tmpl w:val="B66852D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784497"/>
    <w:multiLevelType w:val="multilevel"/>
    <w:tmpl w:val="CB364E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B06580C"/>
    <w:multiLevelType w:val="multilevel"/>
    <w:tmpl w:val="CDD4F9C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233B88"/>
    <w:multiLevelType w:val="multilevel"/>
    <w:tmpl w:val="FC0617C8"/>
    <w:lvl w:ilvl="0">
      <w:start w:val="1"/>
      <w:numFmt w:val="bullet"/>
      <w:lvlText w:val=""/>
      <w:lvlJc w:val="left"/>
      <w:pPr>
        <w:ind w:left="644"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DC667D6"/>
    <w:multiLevelType w:val="multilevel"/>
    <w:tmpl w:val="A7D29E8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7DCA0E88"/>
    <w:multiLevelType w:val="multilevel"/>
    <w:tmpl w:val="8F669E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E363EAF"/>
    <w:multiLevelType w:val="hybridMultilevel"/>
    <w:tmpl w:val="1CAEA130"/>
    <w:lvl w:ilvl="0" w:tplc="60900158">
      <w:start w:val="1"/>
      <w:numFmt w:val="decimal"/>
      <w:lvlText w:val="%1."/>
      <w:lvlJc w:val="left"/>
      <w:pPr>
        <w:ind w:left="360" w:hanging="360"/>
      </w:pPr>
      <w:rPr>
        <w:rFonts w:hint="default"/>
        <w:b/>
        <w:bCs w:val="0"/>
        <w:i w:val="0"/>
        <w:i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D7445B"/>
    <w:multiLevelType w:val="multilevel"/>
    <w:tmpl w:val="DB68B9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3264134">
    <w:abstractNumId w:val="21"/>
  </w:num>
  <w:num w:numId="2" w16cid:durableId="229314674">
    <w:abstractNumId w:val="46"/>
  </w:num>
  <w:num w:numId="3" w16cid:durableId="2033844772">
    <w:abstractNumId w:val="3"/>
  </w:num>
  <w:num w:numId="4" w16cid:durableId="539052472">
    <w:abstractNumId w:val="1"/>
  </w:num>
  <w:num w:numId="5" w16cid:durableId="886919589">
    <w:abstractNumId w:val="25"/>
  </w:num>
  <w:num w:numId="6" w16cid:durableId="1129325839">
    <w:abstractNumId w:val="38"/>
  </w:num>
  <w:num w:numId="7" w16cid:durableId="1296255703">
    <w:abstractNumId w:val="9"/>
  </w:num>
  <w:num w:numId="8" w16cid:durableId="625047545">
    <w:abstractNumId w:val="34"/>
  </w:num>
  <w:num w:numId="9" w16cid:durableId="2044669575">
    <w:abstractNumId w:val="32"/>
  </w:num>
  <w:num w:numId="10" w16cid:durableId="1173684716">
    <w:abstractNumId w:val="6"/>
  </w:num>
  <w:num w:numId="11" w16cid:durableId="245657253">
    <w:abstractNumId w:val="39"/>
  </w:num>
  <w:num w:numId="12" w16cid:durableId="521673076">
    <w:abstractNumId w:val="33"/>
  </w:num>
  <w:num w:numId="13" w16cid:durableId="420831883">
    <w:abstractNumId w:val="23"/>
  </w:num>
  <w:num w:numId="14" w16cid:durableId="1864249463">
    <w:abstractNumId w:val="0"/>
  </w:num>
  <w:num w:numId="15" w16cid:durableId="885873988">
    <w:abstractNumId w:val="19"/>
  </w:num>
  <w:num w:numId="16" w16cid:durableId="103766891">
    <w:abstractNumId w:val="43"/>
  </w:num>
  <w:num w:numId="17" w16cid:durableId="1210267009">
    <w:abstractNumId w:val="17"/>
  </w:num>
  <w:num w:numId="18" w16cid:durableId="993684009">
    <w:abstractNumId w:val="13"/>
  </w:num>
  <w:num w:numId="19" w16cid:durableId="7215757">
    <w:abstractNumId w:val="20"/>
  </w:num>
  <w:num w:numId="20" w16cid:durableId="2126775987">
    <w:abstractNumId w:val="36"/>
  </w:num>
  <w:num w:numId="21" w16cid:durableId="967902826">
    <w:abstractNumId w:val="15"/>
  </w:num>
  <w:num w:numId="22" w16cid:durableId="1232232059">
    <w:abstractNumId w:val="29"/>
  </w:num>
  <w:num w:numId="23" w16cid:durableId="500199384">
    <w:abstractNumId w:val="14"/>
  </w:num>
  <w:num w:numId="24" w16cid:durableId="451484086">
    <w:abstractNumId w:val="41"/>
  </w:num>
  <w:num w:numId="25" w16cid:durableId="177433481">
    <w:abstractNumId w:val="35"/>
  </w:num>
  <w:num w:numId="26" w16cid:durableId="1441611811">
    <w:abstractNumId w:val="28"/>
  </w:num>
  <w:num w:numId="27" w16cid:durableId="292490156">
    <w:abstractNumId w:val="26"/>
  </w:num>
  <w:num w:numId="28" w16cid:durableId="1085958429">
    <w:abstractNumId w:val="27"/>
  </w:num>
  <w:num w:numId="29" w16cid:durableId="1598438349">
    <w:abstractNumId w:val="44"/>
  </w:num>
  <w:num w:numId="30" w16cid:durableId="254753698">
    <w:abstractNumId w:val="4"/>
  </w:num>
  <w:num w:numId="31" w16cid:durableId="338629830">
    <w:abstractNumId w:val="8"/>
  </w:num>
  <w:num w:numId="32" w16cid:durableId="1030029509">
    <w:abstractNumId w:val="24"/>
  </w:num>
  <w:num w:numId="33" w16cid:durableId="1712729320">
    <w:abstractNumId w:val="5"/>
  </w:num>
  <w:num w:numId="34" w16cid:durableId="1437600969">
    <w:abstractNumId w:val="40"/>
  </w:num>
  <w:num w:numId="35" w16cid:durableId="337385441">
    <w:abstractNumId w:val="31"/>
  </w:num>
  <w:num w:numId="36" w16cid:durableId="558789545">
    <w:abstractNumId w:val="42"/>
  </w:num>
  <w:num w:numId="37" w16cid:durableId="1097364007">
    <w:abstractNumId w:val="11"/>
  </w:num>
  <w:num w:numId="38" w16cid:durableId="2143888166">
    <w:abstractNumId w:val="18"/>
  </w:num>
  <w:num w:numId="39" w16cid:durableId="2034451463">
    <w:abstractNumId w:val="30"/>
  </w:num>
  <w:num w:numId="40" w16cid:durableId="196741483">
    <w:abstractNumId w:val="10"/>
  </w:num>
  <w:num w:numId="41" w16cid:durableId="45839852">
    <w:abstractNumId w:val="22"/>
  </w:num>
  <w:num w:numId="42" w16cid:durableId="808131867">
    <w:abstractNumId w:val="7"/>
  </w:num>
  <w:num w:numId="43" w16cid:durableId="503671825">
    <w:abstractNumId w:val="16"/>
  </w:num>
  <w:num w:numId="44" w16cid:durableId="1709909899">
    <w:abstractNumId w:val="37"/>
  </w:num>
  <w:num w:numId="45" w16cid:durableId="838036705">
    <w:abstractNumId w:val="2"/>
  </w:num>
  <w:num w:numId="46" w16cid:durableId="585454708">
    <w:abstractNumId w:val="45"/>
  </w:num>
  <w:num w:numId="47" w16cid:durableId="139424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43"/>
    <w:rsid w:val="0000305F"/>
    <w:rsid w:val="000077BF"/>
    <w:rsid w:val="00042925"/>
    <w:rsid w:val="0005109F"/>
    <w:rsid w:val="00080C15"/>
    <w:rsid w:val="000A4BE3"/>
    <w:rsid w:val="000B64E1"/>
    <w:rsid w:val="000D1239"/>
    <w:rsid w:val="001C40F5"/>
    <w:rsid w:val="001D0990"/>
    <w:rsid w:val="001E149E"/>
    <w:rsid w:val="00251F7E"/>
    <w:rsid w:val="002913A8"/>
    <w:rsid w:val="002A5A08"/>
    <w:rsid w:val="002F3613"/>
    <w:rsid w:val="00306A6D"/>
    <w:rsid w:val="0031331E"/>
    <w:rsid w:val="00325BA5"/>
    <w:rsid w:val="00354A82"/>
    <w:rsid w:val="00364B67"/>
    <w:rsid w:val="00377A79"/>
    <w:rsid w:val="003A58F7"/>
    <w:rsid w:val="003C05D3"/>
    <w:rsid w:val="003E33F9"/>
    <w:rsid w:val="00433BD1"/>
    <w:rsid w:val="00455B31"/>
    <w:rsid w:val="004576CA"/>
    <w:rsid w:val="004909A6"/>
    <w:rsid w:val="004B08EA"/>
    <w:rsid w:val="004B5198"/>
    <w:rsid w:val="004B6879"/>
    <w:rsid w:val="004C71D1"/>
    <w:rsid w:val="004E6A44"/>
    <w:rsid w:val="00516F0F"/>
    <w:rsid w:val="0052105C"/>
    <w:rsid w:val="005249C8"/>
    <w:rsid w:val="00532B97"/>
    <w:rsid w:val="00544569"/>
    <w:rsid w:val="0056762F"/>
    <w:rsid w:val="00575D19"/>
    <w:rsid w:val="00577D9A"/>
    <w:rsid w:val="00587099"/>
    <w:rsid w:val="005A296C"/>
    <w:rsid w:val="005B6052"/>
    <w:rsid w:val="005B68A0"/>
    <w:rsid w:val="005C4B17"/>
    <w:rsid w:val="005E0976"/>
    <w:rsid w:val="005E5C68"/>
    <w:rsid w:val="005F4B11"/>
    <w:rsid w:val="005F76D0"/>
    <w:rsid w:val="00622B68"/>
    <w:rsid w:val="00625878"/>
    <w:rsid w:val="00656FEF"/>
    <w:rsid w:val="006615C9"/>
    <w:rsid w:val="00663E6E"/>
    <w:rsid w:val="006773E2"/>
    <w:rsid w:val="006778F9"/>
    <w:rsid w:val="006A6611"/>
    <w:rsid w:val="006B5C2E"/>
    <w:rsid w:val="006C40D0"/>
    <w:rsid w:val="006E679E"/>
    <w:rsid w:val="00712872"/>
    <w:rsid w:val="007414AB"/>
    <w:rsid w:val="00765513"/>
    <w:rsid w:val="00770D7E"/>
    <w:rsid w:val="007777DE"/>
    <w:rsid w:val="00784039"/>
    <w:rsid w:val="007D053A"/>
    <w:rsid w:val="007E228B"/>
    <w:rsid w:val="007F2A0C"/>
    <w:rsid w:val="00811952"/>
    <w:rsid w:val="00811A41"/>
    <w:rsid w:val="00814EF8"/>
    <w:rsid w:val="00857153"/>
    <w:rsid w:val="00891331"/>
    <w:rsid w:val="008A0F4C"/>
    <w:rsid w:val="008B28D6"/>
    <w:rsid w:val="008C2AD4"/>
    <w:rsid w:val="008F0255"/>
    <w:rsid w:val="008F67C2"/>
    <w:rsid w:val="00977964"/>
    <w:rsid w:val="00992A8E"/>
    <w:rsid w:val="009B1143"/>
    <w:rsid w:val="009C3FC4"/>
    <w:rsid w:val="00A00E30"/>
    <w:rsid w:val="00A06DC5"/>
    <w:rsid w:val="00A5381A"/>
    <w:rsid w:val="00A91E77"/>
    <w:rsid w:val="00A97CEC"/>
    <w:rsid w:val="00A97DA4"/>
    <w:rsid w:val="00AF6AF2"/>
    <w:rsid w:val="00B21996"/>
    <w:rsid w:val="00B319F7"/>
    <w:rsid w:val="00B35501"/>
    <w:rsid w:val="00B61684"/>
    <w:rsid w:val="00B77FFC"/>
    <w:rsid w:val="00B85CDD"/>
    <w:rsid w:val="00B87B58"/>
    <w:rsid w:val="00B918BD"/>
    <w:rsid w:val="00B91BE7"/>
    <w:rsid w:val="00BC6A9E"/>
    <w:rsid w:val="00BE0E31"/>
    <w:rsid w:val="00BE1E38"/>
    <w:rsid w:val="00C90806"/>
    <w:rsid w:val="00CA14D6"/>
    <w:rsid w:val="00CA7B43"/>
    <w:rsid w:val="00CC3E7C"/>
    <w:rsid w:val="00CC7B15"/>
    <w:rsid w:val="00CD11A0"/>
    <w:rsid w:val="00CE25D9"/>
    <w:rsid w:val="00D52B21"/>
    <w:rsid w:val="00D709A6"/>
    <w:rsid w:val="00D7582D"/>
    <w:rsid w:val="00DA1DA5"/>
    <w:rsid w:val="00DB149C"/>
    <w:rsid w:val="00DC118E"/>
    <w:rsid w:val="00DE12DA"/>
    <w:rsid w:val="00E003EF"/>
    <w:rsid w:val="00E32939"/>
    <w:rsid w:val="00E5700A"/>
    <w:rsid w:val="00EC7806"/>
    <w:rsid w:val="00F153B6"/>
    <w:rsid w:val="00F3205B"/>
    <w:rsid w:val="00F741C0"/>
    <w:rsid w:val="00F97D64"/>
    <w:rsid w:val="00FA18F5"/>
    <w:rsid w:val="00FA41E7"/>
    <w:rsid w:val="00FB7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734D"/>
  <w15:docId w15:val="{988194A8-D4A9-094E-97B7-BCD50760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Times New Roman" w:eastAsia="Times New Roman" w:hAnsi="Times New Roman" w:cs="Times New Roman"/>
      <w:b/>
      <w:sz w:val="36"/>
      <w:szCs w:val="36"/>
      <w:u w:val="single"/>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4">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5">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6">
    <w:basedOn w:val="TableNormal"/>
    <w:pPr>
      <w:spacing w:line="240" w:lineRule="auto"/>
    </w:pPr>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4EF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4EF8"/>
    <w:rPr>
      <w:rFonts w:ascii="Times New Roman" w:hAnsi="Times New Roman" w:cs="Times New Roman"/>
      <w:sz w:val="18"/>
      <w:szCs w:val="18"/>
    </w:rPr>
  </w:style>
  <w:style w:type="table" w:styleId="TableGrid">
    <w:name w:val="Table Grid"/>
    <w:basedOn w:val="TableNormal"/>
    <w:uiPriority w:val="39"/>
    <w:rsid w:val="003E33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3E2"/>
    <w:pPr>
      <w:ind w:left="720"/>
      <w:contextualSpacing/>
    </w:pPr>
  </w:style>
  <w:style w:type="paragraph" w:styleId="FootnoteText">
    <w:name w:val="footnote text"/>
    <w:basedOn w:val="Normal"/>
    <w:link w:val="FootnoteTextChar"/>
    <w:uiPriority w:val="99"/>
    <w:semiHidden/>
    <w:unhideWhenUsed/>
    <w:rsid w:val="004C71D1"/>
    <w:pPr>
      <w:spacing w:line="240" w:lineRule="auto"/>
    </w:pPr>
    <w:rPr>
      <w:sz w:val="20"/>
      <w:szCs w:val="20"/>
    </w:rPr>
  </w:style>
  <w:style w:type="character" w:customStyle="1" w:styleId="FootnoteTextChar">
    <w:name w:val="Footnote Text Char"/>
    <w:basedOn w:val="DefaultParagraphFont"/>
    <w:link w:val="FootnoteText"/>
    <w:uiPriority w:val="99"/>
    <w:semiHidden/>
    <w:rsid w:val="004C71D1"/>
    <w:rPr>
      <w:sz w:val="20"/>
      <w:szCs w:val="20"/>
    </w:rPr>
  </w:style>
  <w:style w:type="character" w:styleId="FootnoteReference">
    <w:name w:val="footnote reference"/>
    <w:basedOn w:val="DefaultParagraphFont"/>
    <w:uiPriority w:val="99"/>
    <w:semiHidden/>
    <w:unhideWhenUsed/>
    <w:rsid w:val="004C71D1"/>
    <w:rPr>
      <w:vertAlign w:val="superscript"/>
    </w:rPr>
  </w:style>
  <w:style w:type="paragraph" w:customStyle="1" w:styleId="dx-doi">
    <w:name w:val="dx-doi"/>
    <w:basedOn w:val="Normal"/>
    <w:rsid w:val="004C71D1"/>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4C71D1"/>
    <w:rPr>
      <w:color w:val="0000FF"/>
      <w:u w:val="single"/>
    </w:rPr>
  </w:style>
  <w:style w:type="paragraph" w:styleId="NormalWeb">
    <w:name w:val="Normal (Web)"/>
    <w:basedOn w:val="Normal"/>
    <w:uiPriority w:val="99"/>
    <w:semiHidden/>
    <w:unhideWhenUsed/>
    <w:rsid w:val="00F3205B"/>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516F0F"/>
    <w:rPr>
      <w:color w:val="605E5C"/>
      <w:shd w:val="clear" w:color="auto" w:fill="E1DFDD"/>
    </w:rPr>
  </w:style>
  <w:style w:type="character" w:styleId="FollowedHyperlink">
    <w:name w:val="FollowedHyperlink"/>
    <w:basedOn w:val="DefaultParagraphFont"/>
    <w:uiPriority w:val="99"/>
    <w:semiHidden/>
    <w:unhideWhenUsed/>
    <w:rsid w:val="00516F0F"/>
    <w:rPr>
      <w:color w:val="800080" w:themeColor="followedHyperlink"/>
      <w:u w:val="single"/>
    </w:rPr>
  </w:style>
  <w:style w:type="paragraph" w:styleId="Header">
    <w:name w:val="header"/>
    <w:basedOn w:val="Normal"/>
    <w:link w:val="HeaderChar"/>
    <w:uiPriority w:val="99"/>
    <w:unhideWhenUsed/>
    <w:rsid w:val="005249C8"/>
    <w:pPr>
      <w:tabs>
        <w:tab w:val="center" w:pos="4680"/>
        <w:tab w:val="right" w:pos="9360"/>
      </w:tabs>
      <w:spacing w:line="240" w:lineRule="auto"/>
    </w:pPr>
  </w:style>
  <w:style w:type="character" w:customStyle="1" w:styleId="HeaderChar">
    <w:name w:val="Header Char"/>
    <w:basedOn w:val="DefaultParagraphFont"/>
    <w:link w:val="Header"/>
    <w:uiPriority w:val="99"/>
    <w:rsid w:val="005249C8"/>
  </w:style>
  <w:style w:type="paragraph" w:styleId="Footer">
    <w:name w:val="footer"/>
    <w:basedOn w:val="Normal"/>
    <w:link w:val="FooterChar"/>
    <w:uiPriority w:val="99"/>
    <w:unhideWhenUsed/>
    <w:rsid w:val="005249C8"/>
    <w:pPr>
      <w:tabs>
        <w:tab w:val="center" w:pos="4680"/>
        <w:tab w:val="right" w:pos="9360"/>
      </w:tabs>
      <w:spacing w:line="240" w:lineRule="auto"/>
    </w:pPr>
  </w:style>
  <w:style w:type="character" w:customStyle="1" w:styleId="FooterChar">
    <w:name w:val="Footer Char"/>
    <w:basedOn w:val="DefaultParagraphFont"/>
    <w:link w:val="Footer"/>
    <w:uiPriority w:val="99"/>
    <w:rsid w:val="005249C8"/>
  </w:style>
  <w:style w:type="character" w:styleId="PageNumber">
    <w:name w:val="page number"/>
    <w:basedOn w:val="DefaultParagraphFont"/>
    <w:uiPriority w:val="99"/>
    <w:semiHidden/>
    <w:unhideWhenUsed/>
    <w:rsid w:val="00A00E30"/>
  </w:style>
  <w:style w:type="paragraph" w:styleId="CommentSubject">
    <w:name w:val="annotation subject"/>
    <w:basedOn w:val="CommentText"/>
    <w:next w:val="CommentText"/>
    <w:link w:val="CommentSubjectChar"/>
    <w:uiPriority w:val="99"/>
    <w:semiHidden/>
    <w:unhideWhenUsed/>
    <w:rsid w:val="00BE0E31"/>
    <w:rPr>
      <w:b/>
      <w:bCs/>
    </w:rPr>
  </w:style>
  <w:style w:type="character" w:customStyle="1" w:styleId="CommentSubjectChar">
    <w:name w:val="Comment Subject Char"/>
    <w:basedOn w:val="CommentTextChar"/>
    <w:link w:val="CommentSubject"/>
    <w:uiPriority w:val="99"/>
    <w:semiHidden/>
    <w:rsid w:val="00BE0E31"/>
    <w:rPr>
      <w:b/>
      <w:bCs/>
      <w:sz w:val="20"/>
      <w:szCs w:val="20"/>
    </w:rPr>
  </w:style>
  <w:style w:type="paragraph" w:styleId="TOC1">
    <w:name w:val="toc 1"/>
    <w:basedOn w:val="Normal"/>
    <w:next w:val="Normal"/>
    <w:autoRedefine/>
    <w:uiPriority w:val="39"/>
    <w:unhideWhenUsed/>
    <w:rsid w:val="0005109F"/>
    <w:pPr>
      <w:spacing w:after="100"/>
    </w:pPr>
  </w:style>
  <w:style w:type="paragraph" w:styleId="EndnoteText">
    <w:name w:val="endnote text"/>
    <w:basedOn w:val="Normal"/>
    <w:link w:val="EndnoteTextChar"/>
    <w:uiPriority w:val="99"/>
    <w:semiHidden/>
    <w:unhideWhenUsed/>
    <w:rsid w:val="007F2A0C"/>
    <w:pPr>
      <w:spacing w:line="240" w:lineRule="auto"/>
    </w:pPr>
    <w:rPr>
      <w:sz w:val="20"/>
      <w:szCs w:val="20"/>
    </w:rPr>
  </w:style>
  <w:style w:type="character" w:customStyle="1" w:styleId="EndnoteTextChar">
    <w:name w:val="Endnote Text Char"/>
    <w:basedOn w:val="DefaultParagraphFont"/>
    <w:link w:val="EndnoteText"/>
    <w:uiPriority w:val="99"/>
    <w:semiHidden/>
    <w:rsid w:val="007F2A0C"/>
    <w:rPr>
      <w:sz w:val="20"/>
      <w:szCs w:val="20"/>
    </w:rPr>
  </w:style>
  <w:style w:type="character" w:styleId="EndnoteReference">
    <w:name w:val="endnote reference"/>
    <w:basedOn w:val="DefaultParagraphFont"/>
    <w:uiPriority w:val="99"/>
    <w:semiHidden/>
    <w:unhideWhenUsed/>
    <w:rsid w:val="007F2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3139">
      <w:bodyDiv w:val="1"/>
      <w:marLeft w:val="0"/>
      <w:marRight w:val="0"/>
      <w:marTop w:val="0"/>
      <w:marBottom w:val="0"/>
      <w:divBdr>
        <w:top w:val="none" w:sz="0" w:space="0" w:color="auto"/>
        <w:left w:val="none" w:sz="0" w:space="0" w:color="auto"/>
        <w:bottom w:val="none" w:sz="0" w:space="0" w:color="auto"/>
        <w:right w:val="none" w:sz="0" w:space="0" w:color="auto"/>
      </w:divBdr>
    </w:div>
    <w:div w:id="362563130">
      <w:bodyDiv w:val="1"/>
      <w:marLeft w:val="0"/>
      <w:marRight w:val="0"/>
      <w:marTop w:val="0"/>
      <w:marBottom w:val="0"/>
      <w:divBdr>
        <w:top w:val="none" w:sz="0" w:space="0" w:color="auto"/>
        <w:left w:val="none" w:sz="0" w:space="0" w:color="auto"/>
        <w:bottom w:val="none" w:sz="0" w:space="0" w:color="auto"/>
        <w:right w:val="none" w:sz="0" w:space="0" w:color="auto"/>
      </w:divBdr>
      <w:divsChild>
        <w:div w:id="675496648">
          <w:marLeft w:val="0"/>
          <w:marRight w:val="0"/>
          <w:marTop w:val="0"/>
          <w:marBottom w:val="0"/>
          <w:divBdr>
            <w:top w:val="none" w:sz="0" w:space="0" w:color="auto"/>
            <w:left w:val="none" w:sz="0" w:space="0" w:color="auto"/>
            <w:bottom w:val="none" w:sz="0" w:space="0" w:color="auto"/>
            <w:right w:val="none" w:sz="0" w:space="0" w:color="auto"/>
          </w:divBdr>
          <w:divsChild>
            <w:div w:id="1425105247">
              <w:marLeft w:val="0"/>
              <w:marRight w:val="0"/>
              <w:marTop w:val="0"/>
              <w:marBottom w:val="0"/>
              <w:divBdr>
                <w:top w:val="none" w:sz="0" w:space="0" w:color="auto"/>
                <w:left w:val="none" w:sz="0" w:space="0" w:color="auto"/>
                <w:bottom w:val="none" w:sz="0" w:space="0" w:color="auto"/>
                <w:right w:val="none" w:sz="0" w:space="0" w:color="auto"/>
              </w:divBdr>
              <w:divsChild>
                <w:div w:id="11501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1359">
      <w:bodyDiv w:val="1"/>
      <w:marLeft w:val="0"/>
      <w:marRight w:val="0"/>
      <w:marTop w:val="0"/>
      <w:marBottom w:val="0"/>
      <w:divBdr>
        <w:top w:val="none" w:sz="0" w:space="0" w:color="auto"/>
        <w:left w:val="none" w:sz="0" w:space="0" w:color="auto"/>
        <w:bottom w:val="none" w:sz="0" w:space="0" w:color="auto"/>
        <w:right w:val="none" w:sz="0" w:space="0" w:color="auto"/>
      </w:divBdr>
    </w:div>
    <w:div w:id="815608253">
      <w:bodyDiv w:val="1"/>
      <w:marLeft w:val="0"/>
      <w:marRight w:val="0"/>
      <w:marTop w:val="0"/>
      <w:marBottom w:val="0"/>
      <w:divBdr>
        <w:top w:val="none" w:sz="0" w:space="0" w:color="auto"/>
        <w:left w:val="none" w:sz="0" w:space="0" w:color="auto"/>
        <w:bottom w:val="none" w:sz="0" w:space="0" w:color="auto"/>
        <w:right w:val="none" w:sz="0" w:space="0" w:color="auto"/>
      </w:divBdr>
    </w:div>
    <w:div w:id="976110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urnals-scholarsportal-info.myaccess.library.utoronto.ca/browse/19317611" TargetMode="External"/><Relationship Id="rId4" Type="http://schemas.openxmlformats.org/officeDocument/2006/relationships/settings" Target="settings.xml"/><Relationship Id="rId9" Type="http://schemas.openxmlformats.org/officeDocument/2006/relationships/hyperlink" Target="https://www.hrw.org/world-report/2019/country-chapters/malaysi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fTHb17EOl10UZedlB38v2t0W-VeS9q34/view" TargetMode="External"/><Relationship Id="rId3" Type="http://schemas.openxmlformats.org/officeDocument/2006/relationships/hyperlink" Target="https://www.cljlaw.com/files/bills/pdf/2017/MY_FS_BIL_2017_11.pdf" TargetMode="External"/><Relationship Id="rId7" Type="http://schemas.openxmlformats.org/officeDocument/2006/relationships/hyperlink" Target="https://tbinternet.ohchr.org/_layouts/15/TreatyBodyExternal/Treaty.aspx?CountryID=96&amp;Lang=EN" TargetMode="External"/><Relationship Id="rId12" Type="http://schemas.openxmlformats.org/officeDocument/2006/relationships/hyperlink" Target="https://www.theguardian.com/uk-news/2019/feb/22/man-faces-deportation-after-uk-officials-refuse-to-believe-he-is-gay" TargetMode="External"/><Relationship Id="rId2" Type="http://schemas.openxmlformats.org/officeDocument/2006/relationships/hyperlink" Target="http://features.hrw.org/features/HRW_reports_2014/Im_Scared_to_Be_a_Woman/index.html" TargetMode="External"/><Relationship Id="rId1" Type="http://schemas.openxmlformats.org/officeDocument/2006/relationships/hyperlink" Target="https://ilga.org/downloads/ILGA_State_Sponsored_Homophobia_2019.pdf" TargetMode="External"/><Relationship Id="rId6" Type="http://schemas.openxmlformats.org/officeDocument/2006/relationships/hyperlink" Target="http://www2.esyariah.gov.my/esyariah/mal/portalv1/enakmen2011/Eng_act_lib.nsf/858a0729306dc24748257651000e16c5/bced11b697691518c8256826002aaa20?OpenDocument" TargetMode="External"/><Relationship Id="rId11" Type="http://schemas.openxmlformats.org/officeDocument/2006/relationships/hyperlink" Target="https://www.suaram.net/_files/ugd/359d16_0828f4586020403aafb7335031704f27.pdf" TargetMode="External"/><Relationship Id="rId5" Type="http://schemas.openxmlformats.org/officeDocument/2006/relationships/hyperlink" Target="http://www2.esyariah.gov.my/esyariah/mal/portalv1/enakmen2011/Eng_act_lib.nsf/858a0729306dc24748257651000e16c5/bced11b697691518c8256826002aaa20?OpenDocument" TargetMode="External"/><Relationship Id="rId10" Type="http://schemas.openxmlformats.org/officeDocument/2006/relationships/hyperlink" Target="https://www.hrw.org/news/2018/08/07/malaysia-should-find-right-path-lgbt-rights" TargetMode="External"/><Relationship Id="rId4" Type="http://schemas.openxmlformats.org/officeDocument/2006/relationships/hyperlink" Target="http://www.agc.gov.my/agcportal/uploads/files/Publications/LOM/EN/Penal%20Code%20ACT%20574%20-%20TP%20LULUS%2021_2_2018.pdf" TargetMode="External"/><Relationship Id="rId9" Type="http://schemas.openxmlformats.org/officeDocument/2006/relationships/hyperlink" Target="https://irb-cisr.gc.ca/en/country-information/ndp/Pages/index.aspx?pid=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1660-CD1D-A844-BAFB-065A7D50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5637</Words>
  <Characters>32136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Williams</cp:lastModifiedBy>
  <cp:revision>102</cp:revision>
  <dcterms:created xsi:type="dcterms:W3CDTF">2019-03-31T20:35:00Z</dcterms:created>
  <dcterms:modified xsi:type="dcterms:W3CDTF">2022-07-26T16:05:00Z</dcterms:modified>
</cp:coreProperties>
</file>